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C1B32" w14:textId="77777777" w:rsidR="00A37827" w:rsidRDefault="00A37827" w:rsidP="00A37827">
      <w:pPr>
        <w:pStyle w:val="Normal1"/>
        <w:spacing w:line="360" w:lineRule="auto"/>
        <w:jc w:val="center"/>
        <w:rPr>
          <w:rFonts w:ascii="Times New Roman" w:eastAsia="Calibri" w:hAnsi="Times New Roman"/>
          <w:b/>
          <w:bCs/>
          <w:lang w:val="pl-PL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lang w:val="pl-PL"/>
        </w:rPr>
        <w:t>KLAUZULA INFORMACYJNA</w:t>
      </w:r>
    </w:p>
    <w:p w14:paraId="13DC01EB" w14:textId="77777777" w:rsidR="00A37827" w:rsidRDefault="00A37827" w:rsidP="00A37827">
      <w:pPr>
        <w:pStyle w:val="Normal1"/>
        <w:spacing w:line="360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21E62619" w14:textId="2B3945B1" w:rsidR="00A37827" w:rsidRPr="00A37827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</w:t>
      </w:r>
      <w:r w:rsidR="004C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danych osobowych 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4C6308" w:rsidRPr="004C6308">
        <w:rPr>
          <w:rFonts w:ascii="Times New Roman" w:eastAsia="Times New Roman" w:hAnsi="Times New Roman" w:cs="Times New Roman"/>
          <w:color w:val="000000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  <w:r w:rsidR="003D5452" w:rsidRPr="003D5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180D629" w14:textId="16778194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 wyznaczył inspektora ochrony danych, z którym można skontaktować się pod adresem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inspektor@cbi24.pl </w:t>
      </w:r>
      <w:r w:rsidR="00A37827" w:rsidRPr="00A37827">
        <w:rPr>
          <w:rFonts w:ascii="Times New Roman" w:eastAsia="Calibri" w:hAnsi="Times New Roman"/>
          <w:sz w:val="24"/>
          <w:szCs w:val="24"/>
        </w:rPr>
        <w:t>lub pisemnie pod adres Administratora.</w:t>
      </w:r>
    </w:p>
    <w:p w14:paraId="76A4DC20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>3. 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2D9DB3EF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14:paraId="160C987D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ustawy z dnia 14 grudnia 2016 r. Prawo oświatowe; </w:t>
      </w:r>
    </w:p>
    <w:p w14:paraId="7C42C3E1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ustawy z dnia 7 września 1991 r. o systemie oświaty; </w:t>
      </w:r>
    </w:p>
    <w:p w14:paraId="28619217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>- 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14:paraId="422E3FDE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354F461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Odbiorcami danych będą również podmioty przetwarzające dane na zlecenie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firmom świadczącym usługi informatyczne.</w:t>
      </w:r>
    </w:p>
    <w:p w14:paraId="6D2FE0B6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osobowe będą przetwarzane przez okres pobierania nauki w szkole, a następnie przez okres niezbędny do archiwizacji tj. przez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lat.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CC9E27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Ma Pan/Pani prawo: </w:t>
      </w:r>
    </w:p>
    <w:p w14:paraId="24DC2EA3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dostępu do swoich danych osobowych; </w:t>
      </w:r>
    </w:p>
    <w:p w14:paraId="2DF5EF58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sprostowania nieprawidłowych danych; </w:t>
      </w:r>
    </w:p>
    <w:p w14:paraId="4EEBCB6C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żądania usunięcia danych, o ile znajdzie zastosowanie jedna z przesłanek z art. 17 ust. 1 RODO; </w:t>
      </w:r>
    </w:p>
    <w:p w14:paraId="46E7E0E0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żądania ograniczenia przetwarzania danych. </w:t>
      </w:r>
    </w:p>
    <w:p w14:paraId="48AAC7C4" w14:textId="77777777" w:rsidR="00D23CEF" w:rsidRPr="000D0B8D" w:rsidRDefault="00D23CEF" w:rsidP="00D23C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 złożenia skargi na niezgodne z prawem przetwarzanie danych osobowych do Prezesa Urzędu Ochrony Danych Osobowych, ul. Stawki 2, 00 – 193 Warszawa. </w:t>
      </w:r>
    </w:p>
    <w:p w14:paraId="5ABE949A" w14:textId="77777777"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FA4C7" w14:textId="77777777" w:rsidR="00E86B76" w:rsidRDefault="00E86B76"/>
    <w:sectPr w:rsidR="00E8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14"/>
    <w:rsid w:val="001C606E"/>
    <w:rsid w:val="00334F9A"/>
    <w:rsid w:val="003D5452"/>
    <w:rsid w:val="004C6308"/>
    <w:rsid w:val="00705114"/>
    <w:rsid w:val="00900415"/>
    <w:rsid w:val="00A37827"/>
    <w:rsid w:val="00BC7159"/>
    <w:rsid w:val="00D23CEF"/>
    <w:rsid w:val="00E03FF1"/>
    <w:rsid w:val="00E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8C3F"/>
  <w15:chartTrackingRefBased/>
  <w15:docId w15:val="{85170197-4140-473D-BB4C-22A785C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A3782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AE4E-78C8-4ADF-9E7B-C775CE06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DyrektoR</cp:lastModifiedBy>
  <cp:revision>2</cp:revision>
  <dcterms:created xsi:type="dcterms:W3CDTF">2022-04-08T08:13:00Z</dcterms:created>
  <dcterms:modified xsi:type="dcterms:W3CDTF">2022-04-08T08:13:00Z</dcterms:modified>
</cp:coreProperties>
</file>