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324"/>
      </w:tblGrid>
      <w:tr w:rsidR="00F305BB" w:rsidRPr="007B6C7D" w14:paraId="01C3B990" w14:textId="77777777" w:rsidTr="004A0037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117168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7168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4A0037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117168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168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4A0037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1CC5FE3C" w:rsidR="00F305BB" w:rsidRPr="00117168" w:rsidRDefault="001171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7168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4A0037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49719BBE" w:rsidR="00F305BB" w:rsidRPr="00117168" w:rsidRDefault="001171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7168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4A0037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14B261BB" w:rsidR="00F305BB" w:rsidRPr="00117168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7168">
              <w:rPr>
                <w:rFonts w:ascii="Times New Roman" w:hAnsi="Times New Roman"/>
              </w:rPr>
              <w:t>31201</w:t>
            </w:r>
            <w:r w:rsidR="006020B0">
              <w:rPr>
                <w:rFonts w:ascii="Times New Roman" w:hAnsi="Times New Roman"/>
              </w:rPr>
              <w:t>1</w:t>
            </w:r>
            <w:r w:rsidRPr="00117168">
              <w:rPr>
                <w:rFonts w:ascii="Times New Roman" w:hAnsi="Times New Roman"/>
              </w:rPr>
              <w:t>A</w:t>
            </w:r>
            <w:r w:rsidR="00117168" w:rsidRPr="00117168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4A0037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30E42A4D" w:rsidR="00F305BB" w:rsidRPr="00117168" w:rsidRDefault="001171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7168">
              <w:rPr>
                <w:rFonts w:ascii="Times New Roman" w:hAnsi="Times New Roman"/>
              </w:rPr>
              <w:t>Pedagogický klub „podnikavý človek“ -aktívny občan, prierezové témy.</w:t>
            </w:r>
          </w:p>
        </w:tc>
      </w:tr>
      <w:tr w:rsidR="00F305BB" w:rsidRPr="007B6C7D" w14:paraId="21CBBE4F" w14:textId="77777777" w:rsidTr="004A0037">
        <w:tc>
          <w:tcPr>
            <w:tcW w:w="4542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0FC7B503" w:rsidR="00F305BB" w:rsidRPr="007B6C7D" w:rsidRDefault="004A0037" w:rsidP="007B6C7D">
            <w:pPr>
              <w:tabs>
                <w:tab w:val="left" w:pos="4007"/>
              </w:tabs>
              <w:spacing w:after="0" w:line="240" w:lineRule="auto"/>
            </w:pPr>
            <w:r>
              <w:t>31. január 2023</w:t>
            </w:r>
          </w:p>
        </w:tc>
      </w:tr>
      <w:tr w:rsidR="004A0037" w:rsidRPr="007B6C7D" w14:paraId="21BCA1E3" w14:textId="77777777" w:rsidTr="004A0037">
        <w:tc>
          <w:tcPr>
            <w:tcW w:w="4542" w:type="dxa"/>
          </w:tcPr>
          <w:p w14:paraId="20509ECA" w14:textId="77777777" w:rsidR="004A0037" w:rsidRPr="007B6C7D" w:rsidRDefault="004A0037" w:rsidP="004A003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751F73ED" w:rsidR="004A0037" w:rsidRPr="007B6C7D" w:rsidRDefault="004A0037" w:rsidP="004A0037">
            <w:pPr>
              <w:tabs>
                <w:tab w:val="left" w:pos="4007"/>
              </w:tabs>
              <w:spacing w:after="0" w:line="240" w:lineRule="auto"/>
            </w:pPr>
            <w:r>
              <w:t>SSOŠ Smetanova 2, 080 01 Prešov</w:t>
            </w:r>
          </w:p>
        </w:tc>
      </w:tr>
      <w:tr w:rsidR="004A0037" w:rsidRPr="007B6C7D" w14:paraId="034D716D" w14:textId="77777777" w:rsidTr="004A0037">
        <w:tc>
          <w:tcPr>
            <w:tcW w:w="4542" w:type="dxa"/>
          </w:tcPr>
          <w:p w14:paraId="5C9B4C04" w14:textId="77777777" w:rsidR="004A0037" w:rsidRPr="007B6C7D" w:rsidRDefault="004A0037" w:rsidP="004A003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52AF2ED4" w:rsidR="004A0037" w:rsidRPr="007B6C7D" w:rsidRDefault="004A0037" w:rsidP="004A0037">
            <w:pPr>
              <w:tabs>
                <w:tab w:val="left" w:pos="4007"/>
              </w:tabs>
              <w:spacing w:after="0" w:line="240" w:lineRule="auto"/>
            </w:pPr>
            <w:r>
              <w:t>Ing.  Valéria Jurčová</w:t>
            </w:r>
          </w:p>
        </w:tc>
      </w:tr>
      <w:tr w:rsidR="004A0037" w:rsidRPr="007B6C7D" w14:paraId="76CEECEC" w14:textId="77777777" w:rsidTr="004A0037">
        <w:tc>
          <w:tcPr>
            <w:tcW w:w="4542" w:type="dxa"/>
          </w:tcPr>
          <w:p w14:paraId="4D050AC2" w14:textId="77777777" w:rsidR="004A0037" w:rsidRPr="007B6C7D" w:rsidRDefault="004A0037" w:rsidP="004A003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25A44BDD" w14:textId="77777777" w:rsidR="004A0037" w:rsidRDefault="004A0037" w:rsidP="004A0037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2AFF36C0" w:rsidR="004A0037" w:rsidRPr="007B6C7D" w:rsidRDefault="004A0037" w:rsidP="004A0037">
            <w:pPr>
              <w:spacing w:after="0" w:line="240" w:lineRule="auto"/>
            </w:pPr>
            <w:r w:rsidRPr="00302106">
              <w:t>https://ssoselba.edupage.org/a/pedagogicky-klub-c-2?eqa=dGV4dD10ZXh0L3RleHQzNCZzdWJwYWdlPTE%3D</w:t>
            </w: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4B33252A" w:rsidR="00EE1416" w:rsidRDefault="00117168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</w:t>
            </w:r>
            <w:r w:rsidR="00F20F43">
              <w:rPr>
                <w:rFonts w:ascii="Times New Roman" w:hAnsi="Times New Roman"/>
              </w:rPr>
              <w:t xml:space="preserve"> bola téma:</w:t>
            </w:r>
            <w:r>
              <w:rPr>
                <w:rFonts w:ascii="Times New Roman" w:hAnsi="Times New Roman"/>
              </w:rPr>
              <w:t xml:space="preserve"> </w:t>
            </w:r>
            <w:r w:rsidR="00F20F43">
              <w:rPr>
                <w:rFonts w:ascii="Times New Roman" w:hAnsi="Times New Roman"/>
                <w:color w:val="000000"/>
                <w:lang w:eastAsia="sk-SK"/>
              </w:rPr>
              <w:t>Podnikavosť“ v strategických dokumentoch EU a v doporučení – nové opatrenia na podporu odborného vzdelávania.</w:t>
            </w:r>
          </w:p>
          <w:p w14:paraId="3EDB02FC" w14:textId="77777777" w:rsidR="00117168" w:rsidRDefault="00117168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72084B35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117168">
              <w:rPr>
                <w:rFonts w:ascii="Times New Roman" w:hAnsi="Times New Roman"/>
              </w:rPr>
              <w:t xml:space="preserve">podnikavý človek, </w:t>
            </w:r>
            <w:r w:rsidR="00F20F43">
              <w:rPr>
                <w:rFonts w:ascii="Times New Roman" w:hAnsi="Times New Roman"/>
              </w:rPr>
              <w:t>strategické dokumenty EU, opatrenia.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2A0B8E22" w14:textId="00EF370D" w:rsidR="00F20F43" w:rsidRDefault="00F20F4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Oboznámenie sa so strategickými dokumentami a opatreniami vedúcimi k zvýšeniu spôsobilostí v uvedenej oblasti.</w:t>
            </w:r>
          </w:p>
          <w:p w14:paraId="21FA78E9" w14:textId="433A2E35" w:rsidR="00117168" w:rsidRDefault="0011716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7A89D960" w14:textId="15AD2E97" w:rsidR="00117168" w:rsidRDefault="0011716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Reflexia.</w:t>
            </w:r>
          </w:p>
          <w:p w14:paraId="2FE12622" w14:textId="2A6D93DA" w:rsidR="00117168" w:rsidRDefault="0011716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0225AC7B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6020B0">
              <w:rPr>
                <w:rFonts w:ascii="Times New Roman" w:hAnsi="Times New Roman"/>
              </w:rPr>
              <w:t>podnikavosť, iniciatívnosť, dobrá prax.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7AFC8445" w14:textId="4D6DAD53" w:rsidR="00F20F43" w:rsidRDefault="00F20F4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Stratégia 2030</w:t>
            </w:r>
          </w:p>
          <w:p w14:paraId="5FDC0F33" w14:textId="6BE77206" w:rsidR="00117168" w:rsidRDefault="001831D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06F5C5A8" w14:textId="77777777" w:rsidR="001831D3" w:rsidRDefault="001831D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Spoločná reflexia.</w:t>
            </w:r>
          </w:p>
          <w:p w14:paraId="46ED2987" w14:textId="1604F3AC" w:rsidR="001831D3" w:rsidRPr="00405AE8" w:rsidRDefault="001831D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FD7C09">
        <w:trPr>
          <w:trHeight w:val="2679"/>
        </w:trPr>
        <w:tc>
          <w:tcPr>
            <w:tcW w:w="9212" w:type="dxa"/>
          </w:tcPr>
          <w:p w14:paraId="3CDECDB3" w14:textId="1BC1A6C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6F27D3FE" w14:textId="5C01BE2F" w:rsidR="00F20F43" w:rsidRDefault="00F20F43" w:rsidP="00F20F4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14:paraId="19FE2A61" w14:textId="77777777" w:rsidR="005F1B38" w:rsidRDefault="005F1B38" w:rsidP="008938E1">
            <w:pPr>
              <w:tabs>
                <w:tab w:val="left" w:pos="1114"/>
              </w:tabs>
              <w:spacing w:after="0" w:line="360" w:lineRule="auto"/>
              <w:ind w:left="360"/>
              <w:rPr>
                <w:rFonts w:ascii="Times New Roman" w:hAnsi="Times New Roman"/>
                <w:bCs/>
              </w:rPr>
            </w:pPr>
          </w:p>
          <w:p w14:paraId="49EA0B22" w14:textId="259681CC" w:rsidR="00F20F43" w:rsidRPr="00F20F43" w:rsidRDefault="00F20F43" w:rsidP="005F1B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rámci analýzy dokumentu Stratégia 2030 sme sa oboznámili so základnými faktami dynamického  vývoja v oblasti vedy a techniky, čo si vyžaduje prispôsobenie obsahu a metód vzdelávania.</w:t>
            </w:r>
            <w:r w:rsidR="008938E1">
              <w:rPr>
                <w:rFonts w:ascii="Times New Roman" w:hAnsi="Times New Roman"/>
                <w:bCs/>
              </w:rPr>
              <w:t xml:space="preserve"> Kľúčové je zároveň hľadanie cesty k podpore vnútornej motivácie žiakov, k osvojeniu si systematickej práce s chybou a v neposlednom rade vytvoreniu podmienok umožňujúcich individualizáciu vzdelávania v snahe o rozvoj potenciálu každého žiaka.</w:t>
            </w:r>
          </w:p>
          <w:p w14:paraId="4A860EDD" w14:textId="75386E03" w:rsidR="00F305BB" w:rsidRDefault="008938E1" w:rsidP="008938E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časti aktualizácia odborov vzdelávania sa v Stratégii uvádza:</w:t>
            </w:r>
          </w:p>
          <w:p w14:paraId="7444BA33" w14:textId="741CB546" w:rsidR="008938E1" w:rsidRPr="008938E1" w:rsidRDefault="008938E1" w:rsidP="008938E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938E1">
              <w:rPr>
                <w:rFonts w:ascii="Times New Roman" w:hAnsi="Times New Roman"/>
              </w:rPr>
              <w:t>Inovovať  o</w:t>
            </w:r>
            <w:r w:rsidR="005F1B38">
              <w:rPr>
                <w:rFonts w:ascii="Times New Roman" w:hAnsi="Times New Roman"/>
              </w:rPr>
              <w:t xml:space="preserve">dborovú </w:t>
            </w:r>
            <w:r w:rsidRPr="008938E1">
              <w:rPr>
                <w:rFonts w:ascii="Times New Roman" w:hAnsi="Times New Roman"/>
              </w:rPr>
              <w:t xml:space="preserve"> sústavu stredného a </w:t>
            </w:r>
            <w:proofErr w:type="spellStart"/>
            <w:r w:rsidRPr="008938E1">
              <w:rPr>
                <w:rFonts w:ascii="Times New Roman" w:hAnsi="Times New Roman"/>
              </w:rPr>
              <w:t>vyššieho</w:t>
            </w:r>
            <w:proofErr w:type="spellEnd"/>
            <w:r w:rsidRPr="008938E1">
              <w:rPr>
                <w:rFonts w:ascii="Times New Roman" w:hAnsi="Times New Roman"/>
              </w:rPr>
              <w:t xml:space="preserve"> </w:t>
            </w:r>
            <w:proofErr w:type="spellStart"/>
            <w:r w:rsidRPr="008938E1">
              <w:rPr>
                <w:rFonts w:ascii="Times New Roman" w:hAnsi="Times New Roman"/>
              </w:rPr>
              <w:t>odborného</w:t>
            </w:r>
            <w:proofErr w:type="spellEnd"/>
            <w:r w:rsidRPr="008938E1">
              <w:rPr>
                <w:rFonts w:ascii="Times New Roman" w:hAnsi="Times New Roman"/>
              </w:rPr>
              <w:t xml:space="preserve"> vzdelávania</w:t>
            </w:r>
          </w:p>
          <w:p w14:paraId="4A4A36D6" w14:textId="1FA374F5" w:rsidR="008938E1" w:rsidRDefault="008938E1" w:rsidP="008938E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8938E1">
              <w:rPr>
                <w:rFonts w:ascii="Times New Roman" w:hAnsi="Times New Roman"/>
                <w:bCs/>
              </w:rPr>
              <w:t>C</w:t>
            </w:r>
            <w:r>
              <w:rPr>
                <w:rFonts w:ascii="Times New Roman" w:hAnsi="Times New Roman"/>
                <w:bCs/>
              </w:rPr>
              <w:t xml:space="preserve">ieľom </w:t>
            </w:r>
            <w:r w:rsidRPr="008938E1">
              <w:rPr>
                <w:rFonts w:ascii="Times New Roman" w:hAnsi="Times New Roman"/>
                <w:bCs/>
              </w:rPr>
              <w:t xml:space="preserve"> inov</w:t>
            </w:r>
            <w:r>
              <w:rPr>
                <w:rFonts w:ascii="Times New Roman" w:hAnsi="Times New Roman"/>
                <w:bCs/>
              </w:rPr>
              <w:t>á</w:t>
            </w:r>
            <w:r w:rsidRPr="008938E1">
              <w:rPr>
                <w:rFonts w:ascii="Times New Roman" w:hAnsi="Times New Roman"/>
                <w:bCs/>
              </w:rPr>
              <w:t>c</w:t>
            </w:r>
            <w:r>
              <w:rPr>
                <w:rFonts w:ascii="Times New Roman" w:hAnsi="Times New Roman"/>
                <w:bCs/>
              </w:rPr>
              <w:t>i</w:t>
            </w:r>
            <w:r w:rsidRPr="008938E1">
              <w:rPr>
                <w:rFonts w:ascii="Times New Roman" w:hAnsi="Times New Roman"/>
                <w:bCs/>
              </w:rPr>
              <w:t>e je p</w:t>
            </w:r>
            <w:r>
              <w:rPr>
                <w:rFonts w:ascii="Times New Roman" w:hAnsi="Times New Roman"/>
                <w:bCs/>
              </w:rPr>
              <w:t>redovšetkým</w:t>
            </w:r>
            <w:r w:rsidRPr="008938E1">
              <w:rPr>
                <w:rFonts w:ascii="Times New Roman" w:hAnsi="Times New Roman"/>
                <w:bCs/>
              </w:rPr>
              <w:t xml:space="preserve"> o</w:t>
            </w:r>
            <w:r>
              <w:rPr>
                <w:rFonts w:ascii="Times New Roman" w:hAnsi="Times New Roman"/>
                <w:bCs/>
              </w:rPr>
              <w:t xml:space="preserve">dborovú </w:t>
            </w:r>
            <w:r w:rsidRPr="008938E1">
              <w:rPr>
                <w:rFonts w:ascii="Times New Roman" w:hAnsi="Times New Roman"/>
                <w:bCs/>
              </w:rPr>
              <w:t xml:space="preserve"> s</w:t>
            </w:r>
            <w:r w:rsidR="005F1B38">
              <w:rPr>
                <w:rFonts w:ascii="Times New Roman" w:hAnsi="Times New Roman"/>
                <w:bCs/>
              </w:rPr>
              <w:t>ú</w:t>
            </w:r>
            <w:r w:rsidRPr="008938E1">
              <w:rPr>
                <w:rFonts w:ascii="Times New Roman" w:hAnsi="Times New Roman"/>
                <w:bCs/>
              </w:rPr>
              <w:t xml:space="preserve">stavu </w:t>
            </w:r>
            <w:r>
              <w:rPr>
                <w:rFonts w:ascii="Times New Roman" w:hAnsi="Times New Roman"/>
                <w:bCs/>
              </w:rPr>
              <w:t>sprehľadniť</w:t>
            </w:r>
            <w:r w:rsidRPr="008938E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938E1">
              <w:rPr>
                <w:rFonts w:ascii="Times New Roman" w:hAnsi="Times New Roman"/>
                <w:bCs/>
              </w:rPr>
              <w:t>zjednoduši</w:t>
            </w:r>
            <w:r w:rsidR="005F1B38">
              <w:rPr>
                <w:rFonts w:ascii="Times New Roman" w:hAnsi="Times New Roman"/>
                <w:bCs/>
              </w:rPr>
              <w:t>ť</w:t>
            </w:r>
            <w:proofErr w:type="spellEnd"/>
            <w:r w:rsidRPr="008938E1">
              <w:rPr>
                <w:rFonts w:ascii="Times New Roman" w:hAnsi="Times New Roman"/>
                <w:bCs/>
              </w:rPr>
              <w:t xml:space="preserve"> a definova</w:t>
            </w:r>
            <w:r w:rsidR="005F1B38">
              <w:rPr>
                <w:rFonts w:ascii="Times New Roman" w:hAnsi="Times New Roman"/>
                <w:bCs/>
              </w:rPr>
              <w:t>ť</w:t>
            </w:r>
            <w:r w:rsidRPr="008938E1">
              <w:rPr>
                <w:rFonts w:ascii="Times New Roman" w:hAnsi="Times New Roman"/>
                <w:bCs/>
              </w:rPr>
              <w:t xml:space="preserve"> o</w:t>
            </w:r>
            <w:r>
              <w:rPr>
                <w:rFonts w:ascii="Times New Roman" w:hAnsi="Times New Roman"/>
                <w:bCs/>
              </w:rPr>
              <w:t>db</w:t>
            </w:r>
            <w:r w:rsidRPr="008938E1">
              <w:rPr>
                <w:rFonts w:ascii="Times New Roman" w:hAnsi="Times New Roman"/>
                <w:bCs/>
              </w:rPr>
              <w:t>ory vzd</w:t>
            </w:r>
            <w:r>
              <w:rPr>
                <w:rFonts w:ascii="Times New Roman" w:hAnsi="Times New Roman"/>
                <w:bCs/>
              </w:rPr>
              <w:t>elávania,</w:t>
            </w:r>
            <w:r w:rsidRPr="008938E1">
              <w:rPr>
                <w:rFonts w:ascii="Times New Roman" w:hAnsi="Times New Roman"/>
                <w:bCs/>
              </w:rPr>
              <w:t xml:space="preserve"> v </w:t>
            </w:r>
            <w:proofErr w:type="spellStart"/>
            <w:r w:rsidRPr="008938E1">
              <w:rPr>
                <w:rFonts w:ascii="Times New Roman" w:hAnsi="Times New Roman"/>
                <w:bCs/>
              </w:rPr>
              <w:t>kt</w:t>
            </w:r>
            <w:r>
              <w:rPr>
                <w:rFonts w:ascii="Times New Roman" w:hAnsi="Times New Roman"/>
                <w:bCs/>
              </w:rPr>
              <w:t>o</w:t>
            </w:r>
            <w:r w:rsidRPr="008938E1">
              <w:rPr>
                <w:rFonts w:ascii="Times New Roman" w:hAnsi="Times New Roman"/>
                <w:bCs/>
              </w:rPr>
              <w:t>rých</w:t>
            </w:r>
            <w:proofErr w:type="spellEnd"/>
            <w:r w:rsidRPr="008938E1">
              <w:rPr>
                <w:rFonts w:ascii="Times New Roman" w:hAnsi="Times New Roman"/>
                <w:bCs/>
              </w:rPr>
              <w:t xml:space="preserve"> ma</w:t>
            </w:r>
            <w:r>
              <w:rPr>
                <w:rFonts w:ascii="Times New Roman" w:hAnsi="Times New Roman"/>
                <w:bCs/>
              </w:rPr>
              <w:t xml:space="preserve">jú  byť </w:t>
            </w:r>
            <w:proofErr w:type="spellStart"/>
            <w:r w:rsidRPr="008938E1">
              <w:rPr>
                <w:rFonts w:ascii="Times New Roman" w:hAnsi="Times New Roman"/>
                <w:bCs/>
              </w:rPr>
              <w:t>ž</w:t>
            </w:r>
            <w:r>
              <w:rPr>
                <w:rFonts w:ascii="Times New Roman" w:hAnsi="Times New Roman"/>
                <w:bCs/>
              </w:rPr>
              <w:t>iaci</w:t>
            </w:r>
            <w:proofErr w:type="spellEnd"/>
            <w:r w:rsidRPr="008938E1">
              <w:rPr>
                <w:rFonts w:ascii="Times New Roman" w:hAnsi="Times New Roman"/>
                <w:bCs/>
              </w:rPr>
              <w:t xml:space="preserve"> pripravovaní na profes</w:t>
            </w:r>
            <w:r>
              <w:rPr>
                <w:rFonts w:ascii="Times New Roman" w:hAnsi="Times New Roman"/>
                <w:bCs/>
              </w:rPr>
              <w:t xml:space="preserve">ijný </w:t>
            </w:r>
            <w:proofErr w:type="spellStart"/>
            <w:r w:rsidRPr="008938E1">
              <w:rPr>
                <w:rFonts w:ascii="Times New Roman" w:hAnsi="Times New Roman"/>
                <w:bCs/>
              </w:rPr>
              <w:t>život</w:t>
            </w:r>
            <w:proofErr w:type="spellEnd"/>
            <w:r w:rsidRPr="008938E1">
              <w:rPr>
                <w:rFonts w:ascii="Times New Roman" w:hAnsi="Times New Roman"/>
                <w:bCs/>
              </w:rPr>
              <w:t xml:space="preserve"> v</w:t>
            </w:r>
            <w:r>
              <w:rPr>
                <w:rFonts w:ascii="Times New Roman" w:hAnsi="Times New Roman"/>
                <w:bCs/>
              </w:rPr>
              <w:t> </w:t>
            </w:r>
            <w:r w:rsidRPr="008938E1">
              <w:rPr>
                <w:rFonts w:ascii="Times New Roman" w:hAnsi="Times New Roman"/>
                <w:bCs/>
              </w:rPr>
              <w:t>me</w:t>
            </w:r>
            <w:r>
              <w:rPr>
                <w:rFonts w:ascii="Times New Roman" w:hAnsi="Times New Roman"/>
                <w:bCs/>
              </w:rPr>
              <w:t xml:space="preserve">niacich </w:t>
            </w:r>
            <w:r w:rsidRPr="008938E1"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  <w:bCs/>
              </w:rPr>
              <w:t>a</w:t>
            </w:r>
            <w:r w:rsidRPr="008938E1">
              <w:rPr>
                <w:rFonts w:ascii="Times New Roman" w:hAnsi="Times New Roman"/>
                <w:bCs/>
              </w:rPr>
              <w:t xml:space="preserve"> podmi</w:t>
            </w:r>
            <w:r>
              <w:rPr>
                <w:rFonts w:ascii="Times New Roman" w:hAnsi="Times New Roman"/>
                <w:bCs/>
              </w:rPr>
              <w:t>en</w:t>
            </w:r>
            <w:r w:rsidRPr="008938E1">
              <w:rPr>
                <w:rFonts w:ascii="Times New Roman" w:hAnsi="Times New Roman"/>
                <w:bCs/>
              </w:rPr>
              <w:t>kach 21. sto</w:t>
            </w:r>
            <w:r>
              <w:rPr>
                <w:rFonts w:ascii="Times New Roman" w:hAnsi="Times New Roman"/>
                <w:bCs/>
              </w:rPr>
              <w:t>ročia</w:t>
            </w:r>
            <w:r w:rsidRPr="008938E1">
              <w:rPr>
                <w:rFonts w:ascii="Times New Roman" w:hAnsi="Times New Roman"/>
                <w:bCs/>
              </w:rPr>
              <w:t>.</w:t>
            </w:r>
          </w:p>
          <w:p w14:paraId="115803E9" w14:textId="6127592A" w:rsidR="005F1B38" w:rsidRDefault="008938E1" w:rsidP="008938E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Podľa Stratégie má byť </w:t>
            </w:r>
            <w:r w:rsidRPr="008938E1">
              <w:rPr>
                <w:rFonts w:ascii="Times New Roman" w:hAnsi="Times New Roman"/>
                <w:bCs/>
              </w:rPr>
              <w:t xml:space="preserve">prehodnotená príliš̌ </w:t>
            </w:r>
            <w:proofErr w:type="spellStart"/>
            <w:r w:rsidRPr="008938E1">
              <w:rPr>
                <w:rFonts w:ascii="Times New Roman" w:hAnsi="Times New Roman"/>
                <w:bCs/>
              </w:rPr>
              <w:t>úzk</w:t>
            </w:r>
            <w:r>
              <w:rPr>
                <w:rFonts w:ascii="Times New Roman" w:hAnsi="Times New Roman"/>
                <w:bCs/>
              </w:rPr>
              <w:t>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8938E1">
              <w:rPr>
                <w:rFonts w:ascii="Times New Roman" w:hAnsi="Times New Roman"/>
                <w:bCs/>
              </w:rPr>
              <w:t xml:space="preserve"> profil</w:t>
            </w:r>
            <w:r>
              <w:rPr>
                <w:rFonts w:ascii="Times New Roman" w:hAnsi="Times New Roman"/>
                <w:bCs/>
              </w:rPr>
              <w:t xml:space="preserve">ácia niektorých odborov </w:t>
            </w:r>
            <w:r w:rsidRPr="008938E1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 </w:t>
            </w:r>
            <w:r w:rsidRPr="008938E1">
              <w:rPr>
                <w:rFonts w:ascii="Times New Roman" w:hAnsi="Times New Roman"/>
                <w:bCs/>
              </w:rPr>
              <w:t>bu</w:t>
            </w:r>
            <w:r>
              <w:rPr>
                <w:rFonts w:ascii="Times New Roman" w:hAnsi="Times New Roman"/>
                <w:bCs/>
              </w:rPr>
              <w:t xml:space="preserve">dú </w:t>
            </w:r>
            <w:r w:rsidRPr="008938E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vyradené už neaktuálne a prekrývajúce sa odbory.</w:t>
            </w:r>
            <w:r w:rsidR="005F1B38">
              <w:rPr>
                <w:rFonts w:ascii="Times New Roman" w:hAnsi="Times New Roman"/>
                <w:bCs/>
              </w:rPr>
              <w:t xml:space="preserve">  Z hľadiska kvalifikačných zákonov budú upravené požiadavky na dosiahnutie príslušných stupňov vzdelávania pre jednotlivé odbory. </w:t>
            </w:r>
          </w:p>
          <w:p w14:paraId="3D948AF5" w14:textId="18D799B7" w:rsidR="005F1B38" w:rsidRDefault="005F1B38" w:rsidP="008938E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Pri </w:t>
            </w:r>
            <w:proofErr w:type="spellStart"/>
            <w:r>
              <w:rPr>
                <w:rFonts w:ascii="Times New Roman" w:hAnsi="Times New Roman"/>
                <w:bCs/>
              </w:rPr>
              <w:t>suvisiacich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odboroch ako je napríklad elektrotechnika, strojárstvo budú podporované medziodborové prvky. Zaistená bude vertikálna </w:t>
            </w:r>
            <w:proofErr w:type="spellStart"/>
            <w:r>
              <w:rPr>
                <w:rFonts w:ascii="Times New Roman" w:hAnsi="Times New Roman"/>
                <w:bCs/>
              </w:rPr>
              <w:t>prestupnosť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medzi stupňami vzdelávania, aby bolo možné medzi nimi prestupovať na základe princípu uznania predchádzajúceho vzdelávania riaditeľom školy.</w:t>
            </w:r>
          </w:p>
          <w:p w14:paraId="6A10EE17" w14:textId="77777777" w:rsidR="00FD7C09" w:rsidRDefault="005F1B38" w:rsidP="005F1B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Uvedené zmeny budú priamo ovplyvňovať </w:t>
            </w:r>
            <w:proofErr w:type="spellStart"/>
            <w:r>
              <w:rPr>
                <w:rFonts w:ascii="Times New Roman" w:hAnsi="Times New Roman"/>
                <w:bCs/>
              </w:rPr>
              <w:t>kariérovú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profiláciu žiaka, jeho možnosti pre rozvoj podnikavosti a iniciatívnosti. </w:t>
            </w:r>
          </w:p>
          <w:p w14:paraId="7F6A3050" w14:textId="55B9CDB9" w:rsidR="00FD7C09" w:rsidRDefault="00FD7C09" w:rsidP="005F1B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Kľúčovými pojmami sa v EÚ dokumentoch týkajúcich sa vzdelávania stávajú pojmy: kreatívne a inovačné myslenie.</w:t>
            </w:r>
          </w:p>
          <w:p w14:paraId="70AC84E5" w14:textId="77777777" w:rsidR="005F1B38" w:rsidRDefault="00FD7C09" w:rsidP="005F1B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D7C09">
              <w:rPr>
                <w:rFonts w:ascii="Times New Roman" w:hAnsi="Times New Roman"/>
                <w:bCs/>
              </w:rPr>
              <w:t xml:space="preserve"> Kreatívne a inovačné myslenie predstavujú spôsob ako môžu, a ako budú musieť školy reagovať, aby dokázali úspešne fungovať v globálnom svete vedomostí. </w:t>
            </w:r>
            <w:r>
              <w:rPr>
                <w:rFonts w:ascii="Times New Roman" w:hAnsi="Times New Roman"/>
                <w:bCs/>
              </w:rPr>
              <w:t>Š</w:t>
            </w:r>
            <w:r w:rsidRPr="00FD7C09">
              <w:rPr>
                <w:rFonts w:ascii="Times New Roman" w:hAnsi="Times New Roman"/>
                <w:bCs/>
              </w:rPr>
              <w:t>koly sa dnes stávajú súčasťou podnikateľského inovačného ekosystému, ktorý dokáže generovať unikátne inovačné systémy, návrhy, globálne ucelené riešenia. V uvedenom kontexte sa kreativita a inovácie stávajú kľúčovým faktorom determinujúcim nielen úspech</w:t>
            </w:r>
            <w:r>
              <w:rPr>
                <w:rFonts w:ascii="Times New Roman" w:hAnsi="Times New Roman"/>
                <w:bCs/>
              </w:rPr>
              <w:t xml:space="preserve">y </w:t>
            </w:r>
            <w:r w:rsidRPr="00FD7C09">
              <w:rPr>
                <w:rFonts w:ascii="Times New Roman" w:hAnsi="Times New Roman"/>
                <w:bCs/>
              </w:rPr>
              <w:t xml:space="preserve">školy, ale aj výrobného podniku, organizácie, konkrétneho podnikateľa, podnikania, pretože sú prostriedkom získania konkurenčnej výhody. Sústredenie pozornosti na rozvíjanie kreatívneho a inovačného potenciálu je zodpovednou odpoveďou dnešného o vzdelávania, uvedomujúceho si svoje hlavné poslanie a spoločenský prínos. Je aj flexibilnou </w:t>
            </w:r>
            <w:r w:rsidRPr="00FD7C09">
              <w:rPr>
                <w:rFonts w:ascii="Times New Roman" w:hAnsi="Times New Roman"/>
                <w:bCs/>
              </w:rPr>
              <w:lastRenderedPageBreak/>
              <w:t xml:space="preserve">reflexiou na nové požiadavky v smere zmenených nárokov kladených na </w:t>
            </w:r>
            <w:r>
              <w:rPr>
                <w:rFonts w:ascii="Times New Roman" w:hAnsi="Times New Roman"/>
                <w:bCs/>
              </w:rPr>
              <w:t>žiako</w:t>
            </w:r>
            <w:r w:rsidRPr="00FD7C09">
              <w:rPr>
                <w:rFonts w:ascii="Times New Roman" w:hAnsi="Times New Roman"/>
                <w:bCs/>
              </w:rPr>
              <w:t>v, na ich odborné vedomosti, sociálno</w:t>
            </w:r>
            <w:r>
              <w:rPr>
                <w:rFonts w:ascii="Times New Roman" w:hAnsi="Times New Roman"/>
                <w:bCs/>
              </w:rPr>
              <w:t>-</w:t>
            </w:r>
            <w:r w:rsidRPr="00FD7C09">
              <w:rPr>
                <w:rFonts w:ascii="Times New Roman" w:hAnsi="Times New Roman"/>
                <w:bCs/>
              </w:rPr>
              <w:t xml:space="preserve">osobnostné kompetencie a získané spôsobilosti. </w:t>
            </w:r>
          </w:p>
          <w:p w14:paraId="445C2A12" w14:textId="77777777" w:rsidR="00FD7C09" w:rsidRDefault="00FD7C09" w:rsidP="005F1B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základe získaných poznatkov odporúčame:</w:t>
            </w:r>
          </w:p>
          <w:p w14:paraId="4B89552D" w14:textId="77777777" w:rsidR="00FD7C09" w:rsidRDefault="00FD7C09" w:rsidP="005F1B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6871620C" w14:textId="75921AD6" w:rsidR="00FD7C09" w:rsidRDefault="00FD7C09" w:rsidP="005F1B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FD7C09">
              <w:rPr>
                <w:rFonts w:ascii="Times New Roman" w:hAnsi="Times New Roman"/>
                <w:bCs/>
              </w:rPr>
              <w:t xml:space="preserve">neustále budovať a udržiavať sieť vzťahov, synergiu s ostatnými, ako nanovo kreovať spojenectvá, </w:t>
            </w:r>
          </w:p>
          <w:p w14:paraId="72411055" w14:textId="77777777" w:rsidR="00FD7C09" w:rsidRDefault="00FD7C09" w:rsidP="005F1B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FD7C09">
              <w:rPr>
                <w:rFonts w:ascii="Times New Roman" w:hAnsi="Times New Roman"/>
                <w:bCs/>
              </w:rPr>
              <w:t xml:space="preserve">využívať príležitosti, ktoré stimulujú kariérny rast, </w:t>
            </w:r>
          </w:p>
          <w:p w14:paraId="22F6E601" w14:textId="451C8391" w:rsidR="00FD7C09" w:rsidRPr="00C776AE" w:rsidRDefault="00FD7C09" w:rsidP="005F1B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FD7C09">
              <w:rPr>
                <w:rFonts w:ascii="Times New Roman" w:hAnsi="Times New Roman"/>
                <w:bCs/>
              </w:rPr>
              <w:t xml:space="preserve"> získavať potrebné informácie, ktoré rezultujú do správnych riešení, umožňujú kvalitné rozhodnutia.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68FC6D27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46031B">
              <w:t>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36066D00" w:rsidR="00F305BB" w:rsidRPr="007B6C7D" w:rsidRDefault="004A0037" w:rsidP="007B6C7D">
            <w:pPr>
              <w:tabs>
                <w:tab w:val="left" w:pos="1114"/>
              </w:tabs>
              <w:spacing w:after="0" w:line="240" w:lineRule="auto"/>
            </w:pPr>
            <w:r>
              <w:t>31. január 2023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51080352" w:rsidR="00F305BB" w:rsidRPr="007B6C7D" w:rsidRDefault="0046031B" w:rsidP="007B6C7D">
            <w:pPr>
              <w:tabs>
                <w:tab w:val="left" w:pos="1114"/>
              </w:tabs>
              <w:spacing w:after="0" w:line="240" w:lineRule="auto"/>
            </w:pPr>
            <w:r>
              <w:t>Mgr</w:t>
            </w:r>
            <w:r w:rsidR="002A4CE2">
              <w:t xml:space="preserve">. </w:t>
            </w:r>
            <w:r>
              <w:t xml:space="preserve">Romana </w:t>
            </w:r>
            <w:proofErr w:type="spellStart"/>
            <w:r>
              <w:t>Birošová</w:t>
            </w:r>
            <w:proofErr w:type="spellEnd"/>
            <w:r w:rsidR="006020B0">
              <w:t>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0B9793A6" w:rsidR="00F305BB" w:rsidRPr="007B6C7D" w:rsidRDefault="004A0037" w:rsidP="007B6C7D">
            <w:pPr>
              <w:tabs>
                <w:tab w:val="left" w:pos="1114"/>
              </w:tabs>
              <w:spacing w:after="0" w:line="240" w:lineRule="auto"/>
            </w:pPr>
            <w:r>
              <w:t>31. január 2023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1F62A4B" w14:textId="77777777" w:rsidR="004A0037" w:rsidRDefault="004A0037" w:rsidP="00D0796E">
      <w:pPr>
        <w:rPr>
          <w:rFonts w:ascii="Times New Roman" w:hAnsi="Times New Roman"/>
        </w:rPr>
      </w:pPr>
    </w:p>
    <w:p w14:paraId="734FB4FD" w14:textId="77777777" w:rsidR="004A0037" w:rsidRDefault="004A0037" w:rsidP="00D0796E">
      <w:pPr>
        <w:rPr>
          <w:rFonts w:ascii="Times New Roman" w:hAnsi="Times New Roman"/>
        </w:rPr>
      </w:pPr>
    </w:p>
    <w:p w14:paraId="38518575" w14:textId="77777777" w:rsidR="004A0037" w:rsidRDefault="004A0037" w:rsidP="00D0796E">
      <w:pPr>
        <w:rPr>
          <w:rFonts w:ascii="Times New Roman" w:hAnsi="Times New Roman"/>
        </w:rPr>
      </w:pPr>
    </w:p>
    <w:p w14:paraId="16D14BF3" w14:textId="77777777" w:rsidR="004A0037" w:rsidRDefault="004A0037" w:rsidP="00D0796E">
      <w:pPr>
        <w:rPr>
          <w:rFonts w:ascii="Times New Roman" w:hAnsi="Times New Roman"/>
        </w:rPr>
      </w:pPr>
    </w:p>
    <w:p w14:paraId="2BD0F4F7" w14:textId="77777777" w:rsidR="004A0037" w:rsidRDefault="004A0037" w:rsidP="00D0796E">
      <w:pPr>
        <w:rPr>
          <w:rFonts w:ascii="Times New Roman" w:hAnsi="Times New Roman"/>
        </w:rPr>
      </w:pPr>
    </w:p>
    <w:p w14:paraId="188123E3" w14:textId="77777777" w:rsidR="004A0037" w:rsidRDefault="004A0037" w:rsidP="00D0796E">
      <w:pPr>
        <w:rPr>
          <w:rFonts w:ascii="Times New Roman" w:hAnsi="Times New Roman"/>
        </w:rPr>
      </w:pPr>
    </w:p>
    <w:p w14:paraId="1FD8F3D3" w14:textId="77777777" w:rsidR="004A0037" w:rsidRDefault="004A0037" w:rsidP="00D0796E">
      <w:pPr>
        <w:rPr>
          <w:rFonts w:ascii="Times New Roman" w:hAnsi="Times New Roman"/>
        </w:rPr>
      </w:pPr>
    </w:p>
    <w:p w14:paraId="07D05BC5" w14:textId="77777777" w:rsidR="004A0037" w:rsidRDefault="004A0037" w:rsidP="00D0796E">
      <w:pPr>
        <w:rPr>
          <w:rFonts w:ascii="Times New Roman" w:hAnsi="Times New Roman"/>
        </w:rPr>
      </w:pPr>
    </w:p>
    <w:p w14:paraId="16237C62" w14:textId="77777777" w:rsidR="004A0037" w:rsidRDefault="004A0037" w:rsidP="00D0796E">
      <w:pPr>
        <w:rPr>
          <w:rFonts w:ascii="Times New Roman" w:hAnsi="Times New Roman"/>
        </w:rPr>
      </w:pPr>
    </w:p>
    <w:p w14:paraId="1C2BAECE" w14:textId="77777777" w:rsidR="004A0037" w:rsidRDefault="004A0037" w:rsidP="00D0796E">
      <w:pPr>
        <w:rPr>
          <w:rFonts w:ascii="Times New Roman" w:hAnsi="Times New Roman"/>
        </w:rPr>
      </w:pPr>
    </w:p>
    <w:p w14:paraId="216BB5F6" w14:textId="77777777" w:rsidR="004A0037" w:rsidRDefault="004A0037" w:rsidP="00D0796E">
      <w:pPr>
        <w:rPr>
          <w:rFonts w:ascii="Times New Roman" w:hAnsi="Times New Roman"/>
        </w:rPr>
      </w:pPr>
    </w:p>
    <w:p w14:paraId="26BA8662" w14:textId="77777777" w:rsidR="004A0037" w:rsidRDefault="004A0037" w:rsidP="00D0796E">
      <w:pPr>
        <w:rPr>
          <w:rFonts w:ascii="Times New Roman" w:hAnsi="Times New Roman"/>
        </w:rPr>
      </w:pPr>
    </w:p>
    <w:p w14:paraId="5C6A9A59" w14:textId="3C305F08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4A0037" w:rsidRPr="007B6C7D" w14:paraId="03C91678" w14:textId="77777777" w:rsidTr="001745A4">
        <w:tc>
          <w:tcPr>
            <w:tcW w:w="3528" w:type="dxa"/>
          </w:tcPr>
          <w:p w14:paraId="6FD80E81" w14:textId="77777777" w:rsidR="004A0037" w:rsidRPr="001620FF" w:rsidRDefault="004A0037" w:rsidP="004A0037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27F537E6" w:rsidR="004A0037" w:rsidRPr="001620FF" w:rsidRDefault="004A0037" w:rsidP="004A0037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4A0037" w:rsidRPr="007B6C7D" w14:paraId="32883D8C" w14:textId="77777777" w:rsidTr="001745A4">
        <w:tc>
          <w:tcPr>
            <w:tcW w:w="3528" w:type="dxa"/>
          </w:tcPr>
          <w:p w14:paraId="546F9E4F" w14:textId="77777777" w:rsidR="004A0037" w:rsidRPr="007B6C7D" w:rsidRDefault="004A0037" w:rsidP="004A003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56E4667" w14:textId="77777777" w:rsidR="004A0037" w:rsidRDefault="004A0037" w:rsidP="004A003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728F9AB5" w:rsidR="004A0037" w:rsidRPr="007B6C7D" w:rsidRDefault="004A0037" w:rsidP="004A0037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4A0037" w:rsidRPr="007B6C7D" w14:paraId="0962EA1B" w14:textId="77777777" w:rsidTr="001745A4">
        <w:tc>
          <w:tcPr>
            <w:tcW w:w="3528" w:type="dxa"/>
          </w:tcPr>
          <w:p w14:paraId="2FADF502" w14:textId="77777777" w:rsidR="004A0037" w:rsidRPr="007B6C7D" w:rsidRDefault="004A0037" w:rsidP="004A003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0A2F01ED" w:rsidR="004A0037" w:rsidRPr="007B6C7D" w:rsidRDefault="004A0037" w:rsidP="004A0037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4A0037" w:rsidRPr="007B6C7D" w14:paraId="5C12F692" w14:textId="77777777" w:rsidTr="001745A4">
        <w:tc>
          <w:tcPr>
            <w:tcW w:w="3528" w:type="dxa"/>
          </w:tcPr>
          <w:p w14:paraId="32BBB094" w14:textId="77777777" w:rsidR="004A0037" w:rsidRPr="007B6C7D" w:rsidRDefault="004A0037" w:rsidP="004A003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4869916D" w:rsidR="004A0037" w:rsidRPr="007B6C7D" w:rsidRDefault="004A0037" w:rsidP="004A0037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4A0037" w:rsidRPr="007B6C7D" w14:paraId="0EA93974" w14:textId="77777777" w:rsidTr="001745A4">
        <w:tc>
          <w:tcPr>
            <w:tcW w:w="3528" w:type="dxa"/>
          </w:tcPr>
          <w:p w14:paraId="5E8A2CCF" w14:textId="77777777" w:rsidR="004A0037" w:rsidRPr="007B6C7D" w:rsidRDefault="004A0037" w:rsidP="004A003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14FCE282" w:rsidR="004A0037" w:rsidRPr="007B6C7D" w:rsidRDefault="004A0037" w:rsidP="004A0037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5E597B06" w14:textId="77777777" w:rsidR="004A0037" w:rsidRDefault="004A0037" w:rsidP="004A0037">
      <w:r>
        <w:t>Miesto konania stretnutia: SSOŠ ELBA Smetanova 2, 080 05 Prešov</w:t>
      </w:r>
    </w:p>
    <w:p w14:paraId="29D1741E" w14:textId="49DAD444" w:rsidR="004A0037" w:rsidRDefault="004A0037" w:rsidP="004A0037">
      <w:r>
        <w:t xml:space="preserve">Dátum konania stretnutia: </w:t>
      </w:r>
      <w:r>
        <w:t>31</w:t>
      </w:r>
      <w:r>
        <w:t>. január 2023</w:t>
      </w:r>
    </w:p>
    <w:p w14:paraId="63605BB1" w14:textId="77777777" w:rsidR="004A0037" w:rsidRDefault="004A0037" w:rsidP="004A0037">
      <w:r>
        <w:t>Trvanie stretnutia: od 14:45hod.</w:t>
      </w:r>
      <w:r>
        <w:tab/>
        <w:t>do 17:45hod.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4A0037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0CDEC9A4" w:rsidR="004A0037" w:rsidRPr="007B6C7D" w:rsidRDefault="004A0037" w:rsidP="004A0037">
            <w:r>
              <w:t>1.</w:t>
            </w:r>
          </w:p>
        </w:tc>
        <w:tc>
          <w:tcPr>
            <w:tcW w:w="3935" w:type="dxa"/>
          </w:tcPr>
          <w:p w14:paraId="6EE167F3" w14:textId="59EA4F59" w:rsidR="004A0037" w:rsidRPr="007B6C7D" w:rsidRDefault="004A0037" w:rsidP="004A0037">
            <w:r>
              <w:rPr>
                <w:rFonts w:ascii="Times New Roman" w:hAnsi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Šmajdová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Bezegová</w:t>
            </w:r>
            <w:proofErr w:type="spellEnd"/>
          </w:p>
        </w:tc>
        <w:tc>
          <w:tcPr>
            <w:tcW w:w="2427" w:type="dxa"/>
          </w:tcPr>
          <w:p w14:paraId="585DC884" w14:textId="77777777" w:rsidR="004A0037" w:rsidRPr="007B6C7D" w:rsidRDefault="004A0037" w:rsidP="004A0037"/>
        </w:tc>
        <w:tc>
          <w:tcPr>
            <w:tcW w:w="2306" w:type="dxa"/>
          </w:tcPr>
          <w:p w14:paraId="20E257E2" w14:textId="0CF30112" w:rsidR="004A0037" w:rsidRPr="007B6C7D" w:rsidRDefault="004A0037" w:rsidP="004A0037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4A0037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617CCD0E" w:rsidR="004A0037" w:rsidRPr="007B6C7D" w:rsidRDefault="004A0037" w:rsidP="004A0037">
            <w:r>
              <w:t>2.</w:t>
            </w:r>
          </w:p>
        </w:tc>
        <w:tc>
          <w:tcPr>
            <w:tcW w:w="3935" w:type="dxa"/>
          </w:tcPr>
          <w:p w14:paraId="069B2AB0" w14:textId="0BD370CC" w:rsidR="004A0037" w:rsidRPr="007B6C7D" w:rsidRDefault="004A0037" w:rsidP="004A0037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4A0037" w:rsidRPr="007B6C7D" w:rsidRDefault="004A0037" w:rsidP="004A0037"/>
        </w:tc>
        <w:tc>
          <w:tcPr>
            <w:tcW w:w="2306" w:type="dxa"/>
          </w:tcPr>
          <w:p w14:paraId="5B1E7C59" w14:textId="499B0C5D" w:rsidR="004A0037" w:rsidRPr="007B6C7D" w:rsidRDefault="004A0037" w:rsidP="004A0037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4A0037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5C3625D9" w:rsidR="004A0037" w:rsidRPr="007B6C7D" w:rsidRDefault="004A0037" w:rsidP="004A0037">
            <w:r>
              <w:t>3.</w:t>
            </w:r>
          </w:p>
        </w:tc>
        <w:tc>
          <w:tcPr>
            <w:tcW w:w="3935" w:type="dxa"/>
          </w:tcPr>
          <w:p w14:paraId="2B6A3716" w14:textId="2456DC69" w:rsidR="004A0037" w:rsidRPr="007B6C7D" w:rsidRDefault="004A0037" w:rsidP="004A0037">
            <w:r>
              <w:rPr>
                <w:rFonts w:ascii="Times New Roman" w:hAnsi="Times New Roman"/>
                <w:sz w:val="24"/>
                <w:szCs w:val="24"/>
              </w:rPr>
              <w:t xml:space="preserve">Ľudmila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Lendacká</w:t>
            </w:r>
            <w:proofErr w:type="spellEnd"/>
          </w:p>
        </w:tc>
        <w:tc>
          <w:tcPr>
            <w:tcW w:w="2427" w:type="dxa"/>
          </w:tcPr>
          <w:p w14:paraId="24D00E2D" w14:textId="77777777" w:rsidR="004A0037" w:rsidRPr="007B6C7D" w:rsidRDefault="004A0037" w:rsidP="004A0037"/>
        </w:tc>
        <w:tc>
          <w:tcPr>
            <w:tcW w:w="2306" w:type="dxa"/>
          </w:tcPr>
          <w:p w14:paraId="5CBC9D40" w14:textId="3352752C" w:rsidR="004A0037" w:rsidRPr="007B6C7D" w:rsidRDefault="004A0037" w:rsidP="004A0037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4A0037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7D65E854" w:rsidR="004A0037" w:rsidRPr="007B6C7D" w:rsidRDefault="004A0037" w:rsidP="004A0037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498EEC6E" w:rsidR="004A0037" w:rsidRPr="007B6C7D" w:rsidRDefault="004A0037" w:rsidP="004A003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Leshko</w:t>
            </w:r>
            <w:proofErr w:type="spellEnd"/>
          </w:p>
        </w:tc>
        <w:tc>
          <w:tcPr>
            <w:tcW w:w="2427" w:type="dxa"/>
          </w:tcPr>
          <w:p w14:paraId="4475B2A4" w14:textId="77777777" w:rsidR="004A0037" w:rsidRPr="007B6C7D" w:rsidRDefault="004A0037" w:rsidP="004A0037"/>
        </w:tc>
        <w:tc>
          <w:tcPr>
            <w:tcW w:w="2306" w:type="dxa"/>
          </w:tcPr>
          <w:p w14:paraId="72532666" w14:textId="0B111301" w:rsidR="004A0037" w:rsidRPr="007B6C7D" w:rsidRDefault="004A0037" w:rsidP="004A0037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4A0037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2912B514" w:rsidR="004A0037" w:rsidRPr="007B6C7D" w:rsidRDefault="004A0037" w:rsidP="004A0037">
            <w:r>
              <w:t>5.</w:t>
            </w:r>
          </w:p>
        </w:tc>
        <w:tc>
          <w:tcPr>
            <w:tcW w:w="3935" w:type="dxa"/>
          </w:tcPr>
          <w:p w14:paraId="60EDB10F" w14:textId="4DB97E15" w:rsidR="004A0037" w:rsidRPr="007B6C7D" w:rsidRDefault="004A0037" w:rsidP="004A003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Eduardo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Sosa</w:t>
            </w:r>
            <w:proofErr w:type="spellEnd"/>
          </w:p>
        </w:tc>
        <w:tc>
          <w:tcPr>
            <w:tcW w:w="2427" w:type="dxa"/>
          </w:tcPr>
          <w:p w14:paraId="19AE6F82" w14:textId="77777777" w:rsidR="004A0037" w:rsidRPr="007B6C7D" w:rsidRDefault="004A0037" w:rsidP="004A0037"/>
        </w:tc>
        <w:tc>
          <w:tcPr>
            <w:tcW w:w="2306" w:type="dxa"/>
          </w:tcPr>
          <w:p w14:paraId="53F886A6" w14:textId="6026BFD9" w:rsidR="004A0037" w:rsidRPr="007B6C7D" w:rsidRDefault="004A0037" w:rsidP="004A0037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4A0037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4A0037" w:rsidRPr="007B6C7D" w:rsidRDefault="004A0037" w:rsidP="004A0037"/>
        </w:tc>
        <w:tc>
          <w:tcPr>
            <w:tcW w:w="3935" w:type="dxa"/>
          </w:tcPr>
          <w:p w14:paraId="08EFBED8" w14:textId="77777777" w:rsidR="004A0037" w:rsidRPr="007B6C7D" w:rsidRDefault="004A0037" w:rsidP="004A0037"/>
        </w:tc>
        <w:tc>
          <w:tcPr>
            <w:tcW w:w="2427" w:type="dxa"/>
          </w:tcPr>
          <w:p w14:paraId="70791339" w14:textId="77777777" w:rsidR="004A0037" w:rsidRPr="007B6C7D" w:rsidRDefault="004A0037" w:rsidP="004A0037"/>
        </w:tc>
        <w:tc>
          <w:tcPr>
            <w:tcW w:w="2306" w:type="dxa"/>
          </w:tcPr>
          <w:p w14:paraId="6FE358BB" w14:textId="77777777" w:rsidR="004A0037" w:rsidRPr="007B6C7D" w:rsidRDefault="004A0037" w:rsidP="004A0037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9BF2" w14:textId="77777777" w:rsidR="00783EC4" w:rsidRDefault="00783EC4" w:rsidP="00CF35D8">
      <w:pPr>
        <w:spacing w:after="0" w:line="240" w:lineRule="auto"/>
      </w:pPr>
      <w:r>
        <w:separator/>
      </w:r>
    </w:p>
  </w:endnote>
  <w:endnote w:type="continuationSeparator" w:id="0">
    <w:p w14:paraId="07E816A5" w14:textId="77777777" w:rsidR="00783EC4" w:rsidRDefault="00783EC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217F" w14:textId="77777777" w:rsidR="00783EC4" w:rsidRDefault="00783EC4" w:rsidP="00CF35D8">
      <w:pPr>
        <w:spacing w:after="0" w:line="240" w:lineRule="auto"/>
      </w:pPr>
      <w:r>
        <w:separator/>
      </w:r>
    </w:p>
  </w:footnote>
  <w:footnote w:type="continuationSeparator" w:id="0">
    <w:p w14:paraId="79CE1E15" w14:textId="77777777" w:rsidR="00783EC4" w:rsidRDefault="00783EC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D2164"/>
    <w:multiLevelType w:val="multilevel"/>
    <w:tmpl w:val="ACFCB416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55310"/>
    <w:multiLevelType w:val="multilevel"/>
    <w:tmpl w:val="BC163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3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55E04354"/>
    <w:multiLevelType w:val="multilevel"/>
    <w:tmpl w:val="B7ACBD3E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C6D65"/>
    <w:multiLevelType w:val="multilevel"/>
    <w:tmpl w:val="0172E2AA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3494323">
    <w:abstractNumId w:val="24"/>
  </w:num>
  <w:num w:numId="2" w16cid:durableId="748966875">
    <w:abstractNumId w:val="0"/>
  </w:num>
  <w:num w:numId="3" w16cid:durableId="938099201">
    <w:abstractNumId w:val="20"/>
  </w:num>
  <w:num w:numId="4" w16cid:durableId="299380972">
    <w:abstractNumId w:val="22"/>
  </w:num>
  <w:num w:numId="5" w16cid:durableId="170071940">
    <w:abstractNumId w:val="21"/>
  </w:num>
  <w:num w:numId="6" w16cid:durableId="366569648">
    <w:abstractNumId w:val="8"/>
  </w:num>
  <w:num w:numId="7" w16cid:durableId="1579166996">
    <w:abstractNumId w:val="7"/>
  </w:num>
  <w:num w:numId="8" w16cid:durableId="1439714348">
    <w:abstractNumId w:val="11"/>
  </w:num>
  <w:num w:numId="9" w16cid:durableId="637145163">
    <w:abstractNumId w:val="23"/>
  </w:num>
  <w:num w:numId="10" w16cid:durableId="2096434538">
    <w:abstractNumId w:val="19"/>
  </w:num>
  <w:num w:numId="11" w16cid:durableId="1633242488">
    <w:abstractNumId w:val="28"/>
  </w:num>
  <w:num w:numId="12" w16cid:durableId="1047921959">
    <w:abstractNumId w:val="12"/>
  </w:num>
  <w:num w:numId="13" w16cid:durableId="542056793">
    <w:abstractNumId w:val="15"/>
  </w:num>
  <w:num w:numId="14" w16cid:durableId="1220359263">
    <w:abstractNumId w:val="10"/>
  </w:num>
  <w:num w:numId="15" w16cid:durableId="1318194741">
    <w:abstractNumId w:val="17"/>
  </w:num>
  <w:num w:numId="16" w16cid:durableId="1231815104">
    <w:abstractNumId w:val="13"/>
  </w:num>
  <w:num w:numId="17" w16cid:durableId="73433006">
    <w:abstractNumId w:val="2"/>
  </w:num>
  <w:num w:numId="18" w16cid:durableId="1884826448">
    <w:abstractNumId w:val="1"/>
  </w:num>
  <w:num w:numId="19" w16cid:durableId="551623843">
    <w:abstractNumId w:val="14"/>
  </w:num>
  <w:num w:numId="20" w16cid:durableId="1036542217">
    <w:abstractNumId w:val="27"/>
  </w:num>
  <w:num w:numId="21" w16cid:durableId="227613663">
    <w:abstractNumId w:val="16"/>
  </w:num>
  <w:num w:numId="22" w16cid:durableId="505023142">
    <w:abstractNumId w:val="4"/>
  </w:num>
  <w:num w:numId="23" w16cid:durableId="1765683361">
    <w:abstractNumId w:val="9"/>
  </w:num>
  <w:num w:numId="24" w16cid:durableId="1766221144">
    <w:abstractNumId w:val="25"/>
  </w:num>
  <w:num w:numId="25" w16cid:durableId="367218779">
    <w:abstractNumId w:val="5"/>
  </w:num>
  <w:num w:numId="26" w16cid:durableId="795683619">
    <w:abstractNumId w:val="6"/>
  </w:num>
  <w:num w:numId="27" w16cid:durableId="348726534">
    <w:abstractNumId w:val="18"/>
  </w:num>
  <w:num w:numId="28" w16cid:durableId="200747629">
    <w:abstractNumId w:val="26"/>
  </w:num>
  <w:num w:numId="29" w16cid:durableId="1693845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17168"/>
    <w:rsid w:val="00137050"/>
    <w:rsid w:val="001405FB"/>
    <w:rsid w:val="00151F6C"/>
    <w:rsid w:val="001544C0"/>
    <w:rsid w:val="001620FF"/>
    <w:rsid w:val="001745A4"/>
    <w:rsid w:val="001831D3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4E1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6031B"/>
    <w:rsid w:val="004970DE"/>
    <w:rsid w:val="004A0037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1B38"/>
    <w:rsid w:val="005F3267"/>
    <w:rsid w:val="006020B0"/>
    <w:rsid w:val="00631752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83EC4"/>
    <w:rsid w:val="007A5170"/>
    <w:rsid w:val="007A6CFA"/>
    <w:rsid w:val="007B6C7D"/>
    <w:rsid w:val="0080407C"/>
    <w:rsid w:val="008058B8"/>
    <w:rsid w:val="00805EFE"/>
    <w:rsid w:val="008721DB"/>
    <w:rsid w:val="00877054"/>
    <w:rsid w:val="008938E1"/>
    <w:rsid w:val="008C3B1D"/>
    <w:rsid w:val="008C3C41"/>
    <w:rsid w:val="008F6F0F"/>
    <w:rsid w:val="00947056"/>
    <w:rsid w:val="00957662"/>
    <w:rsid w:val="00963C10"/>
    <w:rsid w:val="00983C62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85C95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20F43"/>
    <w:rsid w:val="00F305BB"/>
    <w:rsid w:val="00F36E61"/>
    <w:rsid w:val="00F61779"/>
    <w:rsid w:val="00F737F8"/>
    <w:rsid w:val="00F80B1C"/>
    <w:rsid w:val="00F91AF3"/>
    <w:rsid w:val="00FD3420"/>
    <w:rsid w:val="00FD7C09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F20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Valéria Jurčová</cp:lastModifiedBy>
  <cp:revision>6</cp:revision>
  <cp:lastPrinted>2020-05-28T09:14:00Z</cp:lastPrinted>
  <dcterms:created xsi:type="dcterms:W3CDTF">2023-01-03T12:53:00Z</dcterms:created>
  <dcterms:modified xsi:type="dcterms:W3CDTF">2023-01-27T14:35:00Z</dcterms:modified>
</cp:coreProperties>
</file>