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B303" w14:textId="77777777" w:rsidR="00C139CD" w:rsidRPr="000F12FC" w:rsidRDefault="00C139CD" w:rsidP="000F12F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F12FC">
        <w:rPr>
          <w:rFonts w:ascii="Times New Roman" w:hAnsi="Times New Roman"/>
          <w:b/>
          <w:bCs/>
          <w:sz w:val="28"/>
          <w:szCs w:val="28"/>
        </w:rPr>
        <w:t>Rámcové učebné plány</w:t>
      </w:r>
    </w:p>
    <w:p w14:paraId="1E7141E0" w14:textId="77777777" w:rsidR="00C139CD" w:rsidRPr="00163899" w:rsidRDefault="00C139CD" w:rsidP="00C139CD">
      <w:pPr>
        <w:pStyle w:val="Odsekzoznamu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163899">
        <w:rPr>
          <w:rFonts w:ascii="Times New Roman" w:hAnsi="Times New Roman"/>
          <w:b/>
          <w:sz w:val="24"/>
          <w:szCs w:val="24"/>
        </w:rPr>
        <w:t>UČEBNÝ  PLÁN – PRIMÁRNE  VZDELÁVANIE – 2023/2024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88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  <w:gridCol w:w="851"/>
        <w:gridCol w:w="720"/>
        <w:gridCol w:w="1318"/>
      </w:tblGrid>
      <w:tr w:rsidR="00C139CD" w:rsidRPr="00B67B52" w14:paraId="426B07D4" w14:textId="77777777" w:rsidTr="00C139CD">
        <w:trPr>
          <w:gridAfter w:val="1"/>
          <w:wAfter w:w="1318" w:type="dxa"/>
          <w:trHeight w:val="217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14:paraId="79F8E24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Vzdelávacia oblasť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0E791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Predmet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84E6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D61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873E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2B54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4.ročník</w:t>
            </w:r>
          </w:p>
        </w:tc>
        <w:tc>
          <w:tcPr>
            <w:tcW w:w="242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60B77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SPOLU</w:t>
            </w:r>
          </w:p>
        </w:tc>
      </w:tr>
      <w:tr w:rsidR="00C139CD" w:rsidRPr="00B67B52" w14:paraId="05BB801E" w14:textId="77777777" w:rsidTr="00C139CD">
        <w:trPr>
          <w:gridAfter w:val="1"/>
          <w:wAfter w:w="1318" w:type="dxa"/>
          <w:trHeight w:val="285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18215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2D6F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F14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E6DD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88F5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1072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D374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E177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6784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061F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AAFA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13D4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7F18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9BF1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53A5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8EBD2A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9FE241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ŠK</w:t>
            </w:r>
          </w:p>
        </w:tc>
      </w:tr>
      <w:tr w:rsidR="00C139CD" w:rsidRPr="00B67B52" w14:paraId="0CD541A5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2EB8B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Jazyk a komunikácia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72338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Slovenský jazyk a literatúra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30A2F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58D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5D14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59829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34B0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2D8C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927CA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57F1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71A88BE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0D4B1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636D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872207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54003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9A3F4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9C70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C139CD" w:rsidRPr="00B67B52" w14:paraId="7E06B28A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14:paraId="6C44123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B6F1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Anglický jazyk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1BEA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CDC5C8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D62F3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DDFCB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35BB7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6D30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B9750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ECA5E3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8D15F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037C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EB812E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BAD4D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83B4D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D5E3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35F9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3EC3E077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FC490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B476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Anglický jazyk hrou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DE49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6A5C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C3B7D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6B1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5C8AC0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5E7CEA4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570A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2307B7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E076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F05E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24383E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82C4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7873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561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D6854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C139CD" w:rsidRPr="00B67B52" w14:paraId="0E735EB1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870FB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Matematika a práca s informáciami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73D60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E7651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1E48A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5D69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6E20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26A321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F4B8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D1715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5F59AF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64AA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AA8B2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AA8867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3B91B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3124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1B33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753B5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38A735AE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14:paraId="7B04621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442F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Informatika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97DC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35C28B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92EF5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F5986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E57F0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77C9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4BF5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7AE70A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24D25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74B3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D92D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F7006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6144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3CFF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DEF69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2C2BA0E9" w14:textId="77777777" w:rsidTr="00C139CD">
        <w:trPr>
          <w:gridAfter w:val="1"/>
          <w:wAfter w:w="1318" w:type="dxa"/>
          <w:trHeight w:val="368"/>
        </w:trPr>
        <w:tc>
          <w:tcPr>
            <w:tcW w:w="2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335D9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38F56CF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Človek a príroda</w:t>
            </w:r>
          </w:p>
          <w:p w14:paraId="3A6152B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AEF5F2" w14:textId="77777777" w:rsidR="00C139CD" w:rsidRPr="00B67B52" w:rsidRDefault="00C139CD" w:rsidP="00C139CD">
            <w:pPr>
              <w:spacing w:after="12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Prírodoveda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1E18F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6B14DB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0055D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97DC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68A49DB" w14:textId="77777777" w:rsidR="00C139CD" w:rsidRPr="00B67B52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009E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80D3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EAF3F2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16EC6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6E89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C651F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43011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CB39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21CC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A6698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6D3E84B2" w14:textId="77777777" w:rsidTr="00C139CD">
        <w:trPr>
          <w:gridAfter w:val="1"/>
          <w:wAfter w:w="1318" w:type="dxa"/>
          <w:trHeight w:val="452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14:paraId="20C8D2F4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5198F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Prvouka</w:t>
            </w:r>
            <w:proofErr w:type="spellEnd"/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6B3D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B0D4294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FDFB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7236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1747F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1BFF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9EB874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C1723C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C4DA9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1D2E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03D24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71E79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8EDA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14C58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6ACCC6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09965B5A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14:paraId="1275866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Človek a spoločnosť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B2841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Vlastiveda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37D8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7730C2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59D2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B372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ED0171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13404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9592A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E26CBC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639DD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AAAB6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7D682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11832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E1209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D491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DA666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633572AE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3B437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7254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Regionálna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E363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1B30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D89B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98648" w14:textId="77777777" w:rsidR="00C139CD" w:rsidRPr="00B67B52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 xml:space="preserve">   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4B1263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4C0D7" w14:textId="77777777" w:rsidR="00C139CD" w:rsidRPr="00B67B52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  -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36A0F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8C9172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058A896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580B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9E7DFF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71D3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7943D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D50A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7ACDC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C139CD" w:rsidRPr="00B67B52" w14:paraId="3F0DA1E4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D752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Človeka a hodnoty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4EB6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Náboženská / Etická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7C72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22F085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0CDA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BE286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21D69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2DF9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B7565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677A52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71AA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5C0C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A11326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8C9A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EDEDA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2160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3CA8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1D001DAD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8838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Človek a svet práce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2B9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Pracovné vyučovanie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2F26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0A310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7008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C1CF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DE065C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E788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209E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A53251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C17C3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6A2D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62FF8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F1D8E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BD1B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A311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4A8C9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2E543840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7F3EC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Umenie a kultúra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9741D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Výtvarná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592C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9C7C3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560BF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6EA1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F1F2D8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225E3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583C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41E3A2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A76A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61E1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E0D07C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0830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DFC20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2F3D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F03CA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55EEAE13" w14:textId="77777777" w:rsidTr="00C139CD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FEB7B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A670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Hudobná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AF7472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81331B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6861A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70169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E7DE66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C94F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EAE34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01CF84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D702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4FA3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1AED1B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12961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D79C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4C35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46E5E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C139CD" w:rsidRPr="00B67B52" w14:paraId="1936C7C1" w14:textId="77777777" w:rsidTr="00C139CD">
        <w:trPr>
          <w:trHeight w:val="371"/>
        </w:trPr>
        <w:tc>
          <w:tcPr>
            <w:tcW w:w="26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9902F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Zdravie a pohyb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3A56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Telesná a športová výchova 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E55C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DDE4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97536F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6E2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0D8D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2BC521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5A128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457D7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ACAE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75DD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7525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2FD6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61D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4539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C9A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14:paraId="25ED3C80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C139CD" w:rsidRPr="00B67B52" w14:paraId="48471C00" w14:textId="77777777" w:rsidTr="00C139CD">
        <w:trPr>
          <w:trHeight w:val="210"/>
        </w:trPr>
        <w:tc>
          <w:tcPr>
            <w:tcW w:w="5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9F50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SPOLU</w:t>
            </w:r>
          </w:p>
          <w:p w14:paraId="5E59028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14:paraId="17C3B73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4A5954B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14:paraId="60148544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14:paraId="0E495ACC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2F2CF676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14:paraId="6AF7E91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14:paraId="43B67B4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14:paraId="4AA48EA3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14:paraId="2600EB5E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14:paraId="0C523B0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49B073F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</w:tcPr>
          <w:p w14:paraId="115E539B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6ABA189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04ECE1A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A455C1D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18" w:type="dxa"/>
            <w:vMerge/>
            <w:tcBorders>
              <w:bottom w:val="nil"/>
            </w:tcBorders>
          </w:tcPr>
          <w:p w14:paraId="01EBA5DF" w14:textId="77777777" w:rsidR="00C139CD" w:rsidRPr="00B67B52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6021EA7C" w14:textId="77777777" w:rsidR="000F12FC" w:rsidRDefault="000F12FC" w:rsidP="00C139CD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6B0A0A7C" w14:textId="0C742E53" w:rsidR="00C139CD" w:rsidRDefault="00C139CD" w:rsidP="00C139CD">
      <w:pPr>
        <w:pStyle w:val="Odsekzoznamu"/>
        <w:rPr>
          <w:rFonts w:ascii="Times New Roman" w:hAnsi="Times New Roman"/>
          <w:b/>
          <w:sz w:val="24"/>
          <w:szCs w:val="24"/>
        </w:rPr>
      </w:pPr>
      <w:r w:rsidRPr="7C2999C5">
        <w:rPr>
          <w:rFonts w:ascii="Times New Roman" w:hAnsi="Times New Roman"/>
          <w:b/>
          <w:bCs/>
          <w:sz w:val="24"/>
          <w:szCs w:val="24"/>
        </w:rPr>
        <w:t xml:space="preserve">LEGENDA:                 </w:t>
      </w:r>
    </w:p>
    <w:p w14:paraId="7B4129C2" w14:textId="4ABC43BF" w:rsidR="00C139CD" w:rsidRPr="00163899" w:rsidRDefault="00C139CD" w:rsidP="7C2999C5">
      <w:pPr>
        <w:pStyle w:val="Odsekzoznamu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6EF8331C" wp14:editId="2A6DD713">
                <wp:extent cx="342900" cy="276225"/>
                <wp:effectExtent l="0" t="0" r="19050" b="28575"/>
                <wp:docPr id="1312573197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xmlns:w14="http://schemas.microsoft.com/office/word/2010/wordml" xmlns:w="http://schemas.openxmlformats.org/wordprocessingml/2006/main" w14:anchorId="228C9054">
              <v:rect xmlns:o="urn:schemas-microsoft-com:office:office" xmlns:v="urn:schemas-microsoft-com:vml" id="Obdĺžnik 1" style="position:absolute;margin-left:21pt;margin-top:.6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red" strokecolor="black [3213]" strokeweight=".25pt" w14:anchorId="1BFB2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">
                <v:path arrowok="t"/>
                <w10:wrap xmlns:w10="urn:schemas-microsoft-com:office:word" anchorx="margin"/>
              </v:rect>
            </w:pict>
          </mc:Fallback>
        </mc:AlternateContent>
      </w:r>
      <w:r w:rsidRPr="7C2999C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163899">
        <w:rPr>
          <w:rFonts w:ascii="Times New Roman" w:hAnsi="Times New Roman"/>
          <w:sz w:val="24"/>
          <w:szCs w:val="24"/>
        </w:rPr>
        <w:t>Nové, voliteľné predmety, vytvorené školou.</w:t>
      </w:r>
      <w:r w:rsidRPr="00163899">
        <w:rPr>
          <w:rFonts w:ascii="Times New Roman" w:hAnsi="Times New Roman"/>
          <w:sz w:val="24"/>
          <w:szCs w:val="24"/>
        </w:rPr>
        <w:tab/>
        <w:t xml:space="preserve">  </w:t>
      </w:r>
      <w:r w:rsidR="67EAF61B" w:rsidRPr="00163899">
        <w:rPr>
          <w:rFonts w:ascii="Times New Roman" w:hAnsi="Times New Roman"/>
          <w:sz w:val="24"/>
          <w:szCs w:val="24"/>
        </w:rPr>
        <w:t xml:space="preserve">   </w:t>
      </w:r>
      <w:r w:rsidRPr="00163899">
        <w:rPr>
          <w:rFonts w:ascii="Times New Roman" w:hAnsi="Times New Roman"/>
          <w:sz w:val="24"/>
          <w:szCs w:val="24"/>
        </w:rPr>
        <w:t xml:space="preserve">      </w:t>
      </w: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2C29E166" wp14:editId="793C177E">
                <wp:extent cx="342900" cy="276225"/>
                <wp:effectExtent l="0" t="0" r="0" b="9525"/>
                <wp:docPr id="581921749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xmlns:w14="http://schemas.microsoft.com/office/word/2010/wordml" xmlns:w="http://schemas.openxmlformats.org/wordprocessingml/2006/main" w14:anchorId="48F2E6A2">
              <v:rect xmlns:o="urn:schemas-microsoft-com:office:office" xmlns:v="urn:schemas-microsoft-com:vml" id="Obdĺžnik 3" style="position:absolute;margin-left:306.2pt;margin-top:.6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d966 [1943]" strokecolor="black [3213]" strokeweight=".25pt" w14:anchorId="3CD16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">
                <v:path arrowok="t"/>
              </v:rect>
            </w:pict>
          </mc:Fallback>
        </mc:AlternateContent>
      </w:r>
      <w:r w:rsidRPr="00163899">
        <w:rPr>
          <w:rFonts w:ascii="Times New Roman" w:hAnsi="Times New Roman"/>
          <w:sz w:val="24"/>
          <w:szCs w:val="24"/>
        </w:rPr>
        <w:t xml:space="preserve">     Rozšírené vyučovanie pridaním dotácie hodín bez rozšírenia učiva.</w:t>
      </w:r>
    </w:p>
    <w:p w14:paraId="2AC56BF8" w14:textId="50C53DD0" w:rsidR="00C139CD" w:rsidRPr="000F12FC" w:rsidRDefault="00C139CD" w:rsidP="000F12FC">
      <w:pPr>
        <w:pStyle w:val="Odsekzoznamu"/>
      </w:pPr>
      <w:r w:rsidRPr="7C2999C5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14:paraId="65CEDC63" w14:textId="5259A70E" w:rsidR="7C2999C5" w:rsidRDefault="7C2999C5" w:rsidP="7C2999C5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458FBDF3" w14:textId="3B53048B" w:rsidR="00C139CD" w:rsidRDefault="0612FB7B" w:rsidP="7C2999C5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7C2999C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C139CD" w:rsidRPr="00BE00F2">
        <w:rPr>
          <w:rFonts w:ascii="Times New Roman" w:hAnsi="Times New Roman"/>
          <w:b/>
          <w:bCs/>
          <w:sz w:val="24"/>
          <w:szCs w:val="28"/>
        </w:rPr>
        <w:t>UČEBNÝ  PLÁN – NIŽŠIE  SEKUNDÁRNE  VZDELÁVANIE – 2023/2024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C139CD" w14:paraId="4AF4BF1D" w14:textId="77777777" w:rsidTr="00C139CD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76E56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B56E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5144B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C5084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C4F2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D6966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5404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4FC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SPOLU</w:t>
            </w:r>
          </w:p>
        </w:tc>
      </w:tr>
      <w:tr w:rsidR="00C139CD" w14:paraId="02B2DA18" w14:textId="77777777" w:rsidTr="00C139CD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54A75C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53683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28FB0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32572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5CAA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B787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AA39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195D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0F353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79A1C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4103F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43354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5F2D3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55B98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BF64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46B3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8496B0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2FC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C3FF7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BC42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1032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lang w:eastAsia="zh-CN"/>
              </w:rPr>
              <w:t>ŠK</w:t>
            </w:r>
          </w:p>
        </w:tc>
      </w:tr>
      <w:tr w:rsidR="00C139CD" w14:paraId="5CE4A516" w14:textId="77777777" w:rsidTr="00C139CD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585E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F288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DD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FC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35E16F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9AF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13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C2EC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6A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ED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429D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45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AA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F458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B92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C6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F30F5F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F2C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75D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5D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139CD" w14:paraId="2A019AB8" w14:textId="77777777" w:rsidTr="00C139CD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E37B9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CA24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11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EC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5F8A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FF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0B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1A15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0F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A4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C1390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E5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88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3CDB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A9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24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6BA8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570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DB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E34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7A9A9D0A" w14:textId="77777777" w:rsidTr="00C139CD">
        <w:trPr>
          <w:gridAfter w:val="1"/>
          <w:wAfter w:w="1318" w:type="dxa"/>
          <w:trHeight w:val="303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957B8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6DD4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II. cudzí jazyk</w:t>
            </w:r>
          </w:p>
          <w:p w14:paraId="73239F71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A8AA29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75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29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  <w:p w14:paraId="3E6312DD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D7711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  <w:p w14:paraId="591B54A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2E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81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7DBF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  <w:p w14:paraId="4FCDE91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1A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76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233969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B4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35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7CAF38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C8B3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546F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F9F91D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7AA125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D45A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4FEA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C139CD" w14:paraId="70DE4DE7" w14:textId="77777777" w:rsidTr="00C139CD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78E4F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B21FA" w14:textId="77777777" w:rsidR="00C139CD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32CEA" w14:textId="77777777" w:rsidR="00C139CD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F69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895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FDF4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106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C05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FEA4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83E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E0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5A68C7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B77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06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57AECC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65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4C5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482DCE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8D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50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5A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139CD" w14:paraId="662A7031" w14:textId="77777777" w:rsidTr="00C139CD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5F91E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6C1B1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02B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2E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DD946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2C9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B27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3B87B5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7E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38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92500F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78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4A8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CC51F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4A6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D4F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70FB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200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3F2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B05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C139CD" w14:paraId="5A5E3E04" w14:textId="77777777" w:rsidTr="00C139CD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1EFF8A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13E0EA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D50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C4B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32DD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918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EF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BB00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FC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FAA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78C3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18F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50D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B308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91734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222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B880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0DC45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3057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6873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1B93A103" w14:textId="77777777" w:rsidTr="00C139CD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7E150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F9141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34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D1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1487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6D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9B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5BB32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5A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81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BB01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AF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322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F956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443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1F7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754F8A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3CB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E8F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12F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139CD" w14:paraId="297A1634" w14:textId="77777777" w:rsidTr="00C139CD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B46E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DA864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81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30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A791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C3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42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252F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32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17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63EB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2B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AB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DCC2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0F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FB1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E6EA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3AA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17E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68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5B290AF4" w14:textId="77777777" w:rsidTr="00C139CD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B290F9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0704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89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13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9D03E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FF4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7E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2CC24F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25F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855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E3B1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797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506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B6EC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058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125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5741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E9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12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5E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139CD" w14:paraId="34FE18C7" w14:textId="77777777" w:rsidTr="00C139CD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0E4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E994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15D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6DE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2CF9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CB5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3D5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7C88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4135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576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2F3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C219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6D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2570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AB16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5B9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749C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77BE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A37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3C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2CBB6508" w14:textId="77777777" w:rsidTr="00C139CD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4D35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3A598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30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E238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74D8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A71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04E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9DF2FB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BFA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FFCE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93EE6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FF2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6AD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F9FD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80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247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60BFF9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8F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22B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36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139CD" w14:paraId="4E14004A" w14:textId="77777777" w:rsidTr="00C139CD">
        <w:trPr>
          <w:gridAfter w:val="1"/>
          <w:wAfter w:w="1318" w:type="dxa"/>
          <w:trHeight w:val="41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B98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E214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Občianska výchova</w:t>
            </w:r>
          </w:p>
          <w:p w14:paraId="16F060F7" w14:textId="77777777" w:rsidR="00C139CD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9CF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3F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A401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B76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B1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BD0A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B8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A192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D390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A278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BDE5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2CE0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12E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D7E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08F89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3B6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7E4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0A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4C48FF68" w14:textId="77777777" w:rsidTr="00C139CD">
        <w:trPr>
          <w:gridAfter w:val="1"/>
          <w:wAfter w:w="1318" w:type="dxa"/>
          <w:trHeight w:val="402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BED7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3207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59E8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DE5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62081C1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BF80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6B0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83AC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79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0B7C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D943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2CFE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12FE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98AE5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6E4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DF67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965CF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58D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6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E09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139CD" w14:paraId="40E59E74" w14:textId="77777777" w:rsidTr="00C139CD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7B253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F0F5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39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2F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7D1F0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70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01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774A7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02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541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D64D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F4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53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7EEF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17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B8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37FC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AE5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15A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1C7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095302EC" w14:textId="77777777" w:rsidTr="00C139CD">
        <w:trPr>
          <w:gridAfter w:val="1"/>
          <w:wAfter w:w="1318" w:type="dxa"/>
          <w:trHeight w:val="345"/>
        </w:trPr>
        <w:tc>
          <w:tcPr>
            <w:tcW w:w="20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C9BD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33676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Technika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1EE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CCE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B8D5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D00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3D1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0886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AFB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5F2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4C97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78F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145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141A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4D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51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FB7C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D3E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AC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87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39BB9CC7" w14:textId="77777777" w:rsidTr="00C139CD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3D03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783FA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AEF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13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84D8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0B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AD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FC4A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5E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1C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C9B4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2C9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ED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C3B00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E8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CA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A2A2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29E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3F3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095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08F86F9C" w14:textId="77777777" w:rsidTr="00C139CD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A6026" w14:textId="77777777" w:rsidR="00C139CD" w:rsidRPr="00F65134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7743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BF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9D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C5ED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BA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B7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1F6FE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E5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11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7CD06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3F6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42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9EC12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5E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E4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E3CB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6FE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DD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B64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C139CD" w14:paraId="3FF1982D" w14:textId="77777777" w:rsidTr="00C139CD">
        <w:trPr>
          <w:trHeight w:val="371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DE59A9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2285C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Telesná 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a športová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236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AD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D0F604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00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F4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03871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37F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D2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7EA4ED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F07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F7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3E4CB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DA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E8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23C5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E1E0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030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D7C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914A" w14:textId="77777777" w:rsidR="00C139CD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C139CD" w14:paraId="480CF831" w14:textId="77777777" w:rsidTr="00C139CD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7DD7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SPOLU</w:t>
            </w:r>
          </w:p>
          <w:p w14:paraId="55A75C3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936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406E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0D7E3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33E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384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89A0B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14E7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C2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1C3281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43B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74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7944D2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1DE6A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634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8496B0" w:themeColor="text2" w:themeTint="99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97FBC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16C8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B513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548DD4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5925" w14:textId="77777777" w:rsidR="00C139CD" w:rsidRPr="00F65134" w:rsidRDefault="00C139CD" w:rsidP="00C139C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FB69A" w14:textId="77777777" w:rsidR="00C139CD" w:rsidRDefault="00C139CD" w:rsidP="00C139C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B907C91" w14:textId="61610C38" w:rsidR="00C139CD" w:rsidRDefault="00C139CD" w:rsidP="7C2999C5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12FC" w:rsidRPr="7C2999C5">
        <w:rPr>
          <w:rFonts w:ascii="Times New Roman" w:hAnsi="Times New Roman"/>
          <w:b/>
          <w:bCs/>
          <w:sz w:val="28"/>
          <w:szCs w:val="28"/>
        </w:rPr>
        <w:t>Legenda:</w:t>
      </w:r>
      <w:r w:rsidR="65656E13" w:rsidRPr="7C2999C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14:paraId="1CD00852" w14:textId="0FA2B988" w:rsidR="00C139CD" w:rsidRDefault="00BE00F2" w:rsidP="7C299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C6BA" wp14:editId="386394ED">
                <wp:simplePos x="0" y="0"/>
                <wp:positionH relativeFrom="column">
                  <wp:posOffset>974090</wp:posOffset>
                </wp:positionH>
                <wp:positionV relativeFrom="paragraph">
                  <wp:posOffset>17145</wp:posOffset>
                </wp:positionV>
                <wp:extent cx="342900" cy="27622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CFFC7" id="Obdĺžnik 4" o:spid="_x0000_s1026" style="position:absolute;margin-left:76.7pt;margin-top:1.3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" fillcolor="red" strokecolor="black [3213]" strokeweight=".25pt">
                <v:path arrowok="t"/>
              </v:rect>
            </w:pict>
          </mc:Fallback>
        </mc:AlternateContent>
      </w:r>
      <w:r w:rsidR="65656E13" w:rsidRPr="00D859A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139CD" w:rsidRPr="00D859A6">
        <w:rPr>
          <w:rFonts w:ascii="Times New Roman" w:hAnsi="Times New Roman"/>
          <w:sz w:val="24"/>
          <w:szCs w:val="24"/>
        </w:rPr>
        <w:t xml:space="preserve">Nové, </w:t>
      </w:r>
      <w:r w:rsidR="00C139CD">
        <w:rPr>
          <w:rFonts w:ascii="Times New Roman" w:hAnsi="Times New Roman"/>
          <w:sz w:val="24"/>
          <w:szCs w:val="24"/>
        </w:rPr>
        <w:t xml:space="preserve">voliteľné predmety, vytvorené školou     </w:t>
      </w:r>
      <w:r>
        <w:rPr>
          <w:noProof/>
          <w:lang w:eastAsia="sk-SK"/>
        </w:rPr>
        <mc:AlternateContent>
          <mc:Choice Requires="wps">
            <w:drawing>
              <wp:inline distT="0" distB="0" distL="114300" distR="114300" wp14:anchorId="3DB844AE" wp14:editId="612F8999">
                <wp:extent cx="385062" cy="311652"/>
                <wp:effectExtent l="19050" t="19050" r="15240" b="31750"/>
                <wp:docPr id="38703590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40000" flipH="1" flipV="1">
                          <a:off x="0" y="0"/>
                          <a:ext cx="385062" cy="3116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8E5033" id="Obdĺžnik 2" o:spid="_x0000_s1026" style="width:30.3pt;height:24.55pt;rotation:179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" fillcolor="#ffd966 [1943]" strokecolor="black [3213]" strokeweight=".25pt">
                <w10:anchorlock/>
              </v:rect>
            </w:pict>
          </mc:Fallback>
        </mc:AlternateContent>
      </w:r>
      <w:r w:rsidR="00C139CD">
        <w:rPr>
          <w:rFonts w:ascii="Times New Roman" w:hAnsi="Times New Roman"/>
          <w:sz w:val="24"/>
          <w:szCs w:val="24"/>
        </w:rPr>
        <w:t xml:space="preserve">      </w:t>
      </w:r>
      <w:r w:rsidRPr="7C2999C5">
        <w:rPr>
          <w:rFonts w:ascii="Times New Roman" w:hAnsi="Times New Roman"/>
          <w:sz w:val="24"/>
          <w:szCs w:val="24"/>
        </w:rPr>
        <w:t>Rozšírené vyučovanie pridaním dotácie hodín bez rozšírenia učiva.</w:t>
      </w:r>
      <w:r w:rsidR="00C139CD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47B9831A" w14:textId="77777777" w:rsidR="00BE00F2" w:rsidRDefault="00BE00F2" w:rsidP="00BE00F2">
      <w:pPr>
        <w:jc w:val="center"/>
        <w:rPr>
          <w:rFonts w:ascii="Times New Roman" w:hAnsi="Times New Roman"/>
          <w:sz w:val="24"/>
          <w:szCs w:val="24"/>
        </w:rPr>
        <w:sectPr w:rsidR="00BE00F2" w:rsidSect="00C139C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165C5DF" w14:textId="77777777" w:rsidR="00BE00F2" w:rsidRPr="00BE00F2" w:rsidRDefault="00BE00F2" w:rsidP="00BE00F2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u w:val="single"/>
          <w:lang w:eastAsia="en-US"/>
        </w:rPr>
      </w:pPr>
      <w:r w:rsidRPr="00BE00F2">
        <w:rPr>
          <w:rFonts w:asciiTheme="minorHAnsi" w:eastAsiaTheme="minorHAnsi" w:hAnsiTheme="minorHAnsi" w:cstheme="minorBidi"/>
          <w:b/>
          <w:sz w:val="32"/>
          <w:u w:val="single"/>
          <w:lang w:eastAsia="en-US"/>
        </w:rPr>
        <w:lastRenderedPageBreak/>
        <w:t>Delenie žiakov školský rok 2023/2024</w:t>
      </w:r>
    </w:p>
    <w:p w14:paraId="5864C6B7" w14:textId="77777777" w:rsidR="00BE00F2" w:rsidRPr="00BE00F2" w:rsidRDefault="00BE00F2" w:rsidP="00BE00F2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u w:val="single"/>
          <w:lang w:eastAsia="en-US"/>
        </w:rPr>
      </w:pPr>
    </w:p>
    <w:tbl>
      <w:tblPr>
        <w:tblStyle w:val="Mriekatabuky"/>
        <w:tblpPr w:leftFromText="141" w:rightFromText="141" w:vertAnchor="text" w:horzAnchor="page" w:tblpX="3841" w:tblpY="452"/>
        <w:tblOverlap w:val="never"/>
        <w:tblW w:w="0" w:type="auto"/>
        <w:tblLook w:val="04A0" w:firstRow="1" w:lastRow="0" w:firstColumn="1" w:lastColumn="0" w:noHBand="0" w:noVBand="1"/>
      </w:tblPr>
      <w:tblGrid>
        <w:gridCol w:w="734"/>
        <w:gridCol w:w="1397"/>
      </w:tblGrid>
      <w:tr w:rsidR="00BE00F2" w:rsidRPr="00BE00F2" w14:paraId="37AE6FE6" w14:textId="77777777" w:rsidTr="00BE00F2">
        <w:tc>
          <w:tcPr>
            <w:tcW w:w="734" w:type="dxa"/>
          </w:tcPr>
          <w:p w14:paraId="2D2837FE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97" w:type="dxa"/>
          </w:tcPr>
          <w:p w14:paraId="7AF8D91F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4BDC3F1D" w14:textId="77777777" w:rsidTr="00BE00F2">
        <w:tc>
          <w:tcPr>
            <w:tcW w:w="725" w:type="dxa"/>
          </w:tcPr>
          <w:p w14:paraId="3A07AB4A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1.roč.</w:t>
            </w:r>
          </w:p>
        </w:tc>
        <w:tc>
          <w:tcPr>
            <w:tcW w:w="1397" w:type="dxa"/>
            <w:vAlign w:val="center"/>
          </w:tcPr>
          <w:p w14:paraId="5342FC7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</w:tr>
      <w:tr w:rsidR="00BE00F2" w:rsidRPr="00BE00F2" w14:paraId="198F5DE7" w14:textId="77777777" w:rsidTr="00BE00F2">
        <w:tc>
          <w:tcPr>
            <w:tcW w:w="725" w:type="dxa"/>
          </w:tcPr>
          <w:p w14:paraId="5B6E2C3A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2.roč.</w:t>
            </w:r>
          </w:p>
        </w:tc>
        <w:tc>
          <w:tcPr>
            <w:tcW w:w="1397" w:type="dxa"/>
            <w:vMerge w:val="restart"/>
            <w:vAlign w:val="center"/>
          </w:tcPr>
          <w:p w14:paraId="2CA38E1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</w:tr>
      <w:tr w:rsidR="00BE00F2" w:rsidRPr="00BE00F2" w14:paraId="030DF559" w14:textId="77777777" w:rsidTr="00BE00F2">
        <w:tc>
          <w:tcPr>
            <w:tcW w:w="725" w:type="dxa"/>
          </w:tcPr>
          <w:p w14:paraId="2C123452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3.roč.</w:t>
            </w:r>
          </w:p>
        </w:tc>
        <w:tc>
          <w:tcPr>
            <w:tcW w:w="1397" w:type="dxa"/>
            <w:vMerge/>
            <w:vAlign w:val="center"/>
          </w:tcPr>
          <w:p w14:paraId="516DF99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655D1523" w14:textId="77777777" w:rsidTr="00BE00F2">
        <w:tc>
          <w:tcPr>
            <w:tcW w:w="725" w:type="dxa"/>
          </w:tcPr>
          <w:p w14:paraId="498A0DBB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4.roč.</w:t>
            </w:r>
          </w:p>
        </w:tc>
        <w:tc>
          <w:tcPr>
            <w:tcW w:w="1397" w:type="dxa"/>
            <w:vMerge w:val="restart"/>
            <w:vAlign w:val="center"/>
          </w:tcPr>
          <w:p w14:paraId="503D93D4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BE00F2" w:rsidRPr="00BE00F2" w14:paraId="35E25A3E" w14:textId="77777777" w:rsidTr="00BE00F2">
        <w:tc>
          <w:tcPr>
            <w:tcW w:w="725" w:type="dxa"/>
          </w:tcPr>
          <w:p w14:paraId="3F00D9D9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5.roč.</w:t>
            </w:r>
          </w:p>
        </w:tc>
        <w:tc>
          <w:tcPr>
            <w:tcW w:w="1397" w:type="dxa"/>
            <w:vMerge/>
            <w:vAlign w:val="center"/>
          </w:tcPr>
          <w:p w14:paraId="1EB2368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49FAAA24" w14:textId="77777777" w:rsidTr="00BE00F2">
        <w:tc>
          <w:tcPr>
            <w:tcW w:w="725" w:type="dxa"/>
          </w:tcPr>
          <w:p w14:paraId="47ACD2C4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6.roč.</w:t>
            </w:r>
          </w:p>
        </w:tc>
        <w:tc>
          <w:tcPr>
            <w:tcW w:w="1397" w:type="dxa"/>
            <w:vMerge w:val="restart"/>
            <w:vAlign w:val="center"/>
          </w:tcPr>
          <w:p w14:paraId="4C1E85A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</w:tr>
      <w:tr w:rsidR="00BE00F2" w:rsidRPr="00BE00F2" w14:paraId="62D42997" w14:textId="77777777" w:rsidTr="00BE00F2">
        <w:tc>
          <w:tcPr>
            <w:tcW w:w="725" w:type="dxa"/>
          </w:tcPr>
          <w:p w14:paraId="305E09AF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7.roč.</w:t>
            </w:r>
          </w:p>
        </w:tc>
        <w:tc>
          <w:tcPr>
            <w:tcW w:w="1397" w:type="dxa"/>
            <w:vMerge/>
            <w:vAlign w:val="center"/>
          </w:tcPr>
          <w:p w14:paraId="22A659E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0E85F69F" w14:textId="77777777" w:rsidTr="00BE00F2">
        <w:tc>
          <w:tcPr>
            <w:tcW w:w="725" w:type="dxa"/>
          </w:tcPr>
          <w:p w14:paraId="004C7FEB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8.roč.</w:t>
            </w:r>
          </w:p>
        </w:tc>
        <w:tc>
          <w:tcPr>
            <w:tcW w:w="1397" w:type="dxa"/>
            <w:vMerge w:val="restart"/>
            <w:vAlign w:val="center"/>
          </w:tcPr>
          <w:p w14:paraId="11D409B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BE00F2" w:rsidRPr="00BE00F2" w14:paraId="2C55771E" w14:textId="77777777" w:rsidTr="00BE00F2">
        <w:tc>
          <w:tcPr>
            <w:tcW w:w="734" w:type="dxa"/>
          </w:tcPr>
          <w:p w14:paraId="4452EFA2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9.roč.</w:t>
            </w:r>
          </w:p>
        </w:tc>
        <w:tc>
          <w:tcPr>
            <w:tcW w:w="1397" w:type="dxa"/>
            <w:vMerge/>
            <w:vAlign w:val="center"/>
          </w:tcPr>
          <w:p w14:paraId="3CBFFCE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65C78DE4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BE00F2">
        <w:rPr>
          <w:rFonts w:asciiTheme="minorHAnsi" w:eastAsiaTheme="minorHAnsi" w:hAnsiTheme="minorHAnsi" w:cstheme="minorBidi"/>
          <w:b/>
          <w:lang w:eastAsia="en-US"/>
        </w:rPr>
        <w:t xml:space="preserve">            Etická výchova                       Evanjelické náboženstvo              Katolícke náboženstvo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BE00F2" w:rsidRPr="00BE00F2" w14:paraId="5E055679" w14:textId="77777777" w:rsidTr="00BE00F2">
        <w:tc>
          <w:tcPr>
            <w:tcW w:w="988" w:type="dxa"/>
          </w:tcPr>
          <w:p w14:paraId="339B556C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</w:tcPr>
          <w:p w14:paraId="6928D1CB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213879A8" w14:textId="77777777" w:rsidTr="00BE00F2">
        <w:tc>
          <w:tcPr>
            <w:tcW w:w="988" w:type="dxa"/>
            <w:vAlign w:val="center"/>
          </w:tcPr>
          <w:p w14:paraId="0DD35838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1.roč.</w:t>
            </w:r>
          </w:p>
        </w:tc>
        <w:tc>
          <w:tcPr>
            <w:tcW w:w="1417" w:type="dxa"/>
            <w:vAlign w:val="center"/>
          </w:tcPr>
          <w:p w14:paraId="7FEC244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</w:tr>
      <w:tr w:rsidR="00BE00F2" w:rsidRPr="00BE00F2" w14:paraId="1D76CCC6" w14:textId="77777777" w:rsidTr="00BE00F2">
        <w:tc>
          <w:tcPr>
            <w:tcW w:w="988" w:type="dxa"/>
            <w:vAlign w:val="center"/>
          </w:tcPr>
          <w:p w14:paraId="0E9FEEF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2.roč.</w:t>
            </w:r>
          </w:p>
        </w:tc>
        <w:tc>
          <w:tcPr>
            <w:tcW w:w="1417" w:type="dxa"/>
            <w:vMerge w:val="restart"/>
            <w:vAlign w:val="center"/>
          </w:tcPr>
          <w:p w14:paraId="28A001E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BE00F2" w:rsidRPr="00BE00F2" w14:paraId="104CF2A0" w14:textId="77777777" w:rsidTr="00BE00F2">
        <w:tc>
          <w:tcPr>
            <w:tcW w:w="988" w:type="dxa"/>
            <w:vAlign w:val="center"/>
          </w:tcPr>
          <w:p w14:paraId="719A7C14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3.roč.</w:t>
            </w:r>
          </w:p>
        </w:tc>
        <w:tc>
          <w:tcPr>
            <w:tcW w:w="1417" w:type="dxa"/>
            <w:vMerge/>
            <w:vAlign w:val="center"/>
          </w:tcPr>
          <w:p w14:paraId="4E96F54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53953EB8" w14:textId="77777777" w:rsidTr="00BE00F2">
        <w:tc>
          <w:tcPr>
            <w:tcW w:w="988" w:type="dxa"/>
            <w:vAlign w:val="center"/>
          </w:tcPr>
          <w:p w14:paraId="7304965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4.roč.</w:t>
            </w:r>
          </w:p>
        </w:tc>
        <w:tc>
          <w:tcPr>
            <w:tcW w:w="1417" w:type="dxa"/>
            <w:vMerge w:val="restart"/>
            <w:vAlign w:val="center"/>
          </w:tcPr>
          <w:p w14:paraId="1207E2D2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</w:tr>
      <w:tr w:rsidR="00BE00F2" w:rsidRPr="00BE00F2" w14:paraId="111F455F" w14:textId="77777777" w:rsidTr="00BE00F2">
        <w:tc>
          <w:tcPr>
            <w:tcW w:w="988" w:type="dxa"/>
            <w:vAlign w:val="center"/>
          </w:tcPr>
          <w:p w14:paraId="1F940E09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5.roč.</w:t>
            </w:r>
          </w:p>
        </w:tc>
        <w:tc>
          <w:tcPr>
            <w:tcW w:w="1417" w:type="dxa"/>
            <w:vMerge/>
            <w:vAlign w:val="center"/>
          </w:tcPr>
          <w:p w14:paraId="0DEB260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5B4B89DE" w14:textId="77777777" w:rsidTr="00BE00F2">
        <w:tc>
          <w:tcPr>
            <w:tcW w:w="988" w:type="dxa"/>
            <w:vAlign w:val="center"/>
          </w:tcPr>
          <w:p w14:paraId="77B50B06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6.roč.</w:t>
            </w:r>
          </w:p>
        </w:tc>
        <w:tc>
          <w:tcPr>
            <w:tcW w:w="1417" w:type="dxa"/>
            <w:vMerge w:val="restart"/>
            <w:vAlign w:val="center"/>
          </w:tcPr>
          <w:p w14:paraId="7774EA4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</w:tr>
      <w:tr w:rsidR="00BE00F2" w:rsidRPr="00BE00F2" w14:paraId="596B1ABB" w14:textId="77777777" w:rsidTr="00BE00F2">
        <w:tc>
          <w:tcPr>
            <w:tcW w:w="988" w:type="dxa"/>
            <w:vAlign w:val="center"/>
          </w:tcPr>
          <w:p w14:paraId="7BF4E3C9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7.roč.</w:t>
            </w:r>
          </w:p>
        </w:tc>
        <w:tc>
          <w:tcPr>
            <w:tcW w:w="1417" w:type="dxa"/>
            <w:vMerge/>
            <w:vAlign w:val="center"/>
          </w:tcPr>
          <w:p w14:paraId="7CD3839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689071CC" w14:textId="77777777" w:rsidTr="00BE00F2">
        <w:tc>
          <w:tcPr>
            <w:tcW w:w="988" w:type="dxa"/>
            <w:vAlign w:val="center"/>
          </w:tcPr>
          <w:p w14:paraId="7CED55A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8.roč.</w:t>
            </w:r>
          </w:p>
        </w:tc>
        <w:tc>
          <w:tcPr>
            <w:tcW w:w="1417" w:type="dxa"/>
            <w:vMerge w:val="restart"/>
            <w:vAlign w:val="center"/>
          </w:tcPr>
          <w:p w14:paraId="37FC63E1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</w:tr>
      <w:tr w:rsidR="00BE00F2" w:rsidRPr="00BE00F2" w14:paraId="631048D9" w14:textId="77777777" w:rsidTr="00BE00F2">
        <w:tc>
          <w:tcPr>
            <w:tcW w:w="988" w:type="dxa"/>
            <w:vAlign w:val="center"/>
          </w:tcPr>
          <w:p w14:paraId="086A8EC2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9.roč.</w:t>
            </w:r>
          </w:p>
        </w:tc>
        <w:tc>
          <w:tcPr>
            <w:tcW w:w="1417" w:type="dxa"/>
            <w:vMerge/>
            <w:vAlign w:val="center"/>
          </w:tcPr>
          <w:p w14:paraId="7AF34E5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676" w:tblpY="-2794"/>
        <w:tblW w:w="0" w:type="auto"/>
        <w:tblLook w:val="04A0" w:firstRow="1" w:lastRow="0" w:firstColumn="1" w:lastColumn="0" w:noHBand="0" w:noVBand="1"/>
      </w:tblPr>
      <w:tblGrid>
        <w:gridCol w:w="851"/>
        <w:gridCol w:w="1412"/>
      </w:tblGrid>
      <w:tr w:rsidR="00BE00F2" w:rsidRPr="00BE00F2" w14:paraId="0D286FC0" w14:textId="77777777" w:rsidTr="00BE00F2">
        <w:tc>
          <w:tcPr>
            <w:tcW w:w="851" w:type="dxa"/>
          </w:tcPr>
          <w:p w14:paraId="02C79B5B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2" w:type="dxa"/>
          </w:tcPr>
          <w:p w14:paraId="3E9FA276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789310D9" w14:textId="77777777" w:rsidTr="00BE00F2">
        <w:tc>
          <w:tcPr>
            <w:tcW w:w="851" w:type="dxa"/>
          </w:tcPr>
          <w:p w14:paraId="6353CBED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1.roč.</w:t>
            </w:r>
          </w:p>
        </w:tc>
        <w:tc>
          <w:tcPr>
            <w:tcW w:w="1412" w:type="dxa"/>
            <w:vAlign w:val="center"/>
          </w:tcPr>
          <w:p w14:paraId="20C31F4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</w:tr>
      <w:tr w:rsidR="00BE00F2" w:rsidRPr="00BE00F2" w14:paraId="43BD9313" w14:textId="77777777" w:rsidTr="00BE00F2">
        <w:tc>
          <w:tcPr>
            <w:tcW w:w="851" w:type="dxa"/>
          </w:tcPr>
          <w:p w14:paraId="3CFA47EC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2.roč.</w:t>
            </w:r>
          </w:p>
        </w:tc>
        <w:tc>
          <w:tcPr>
            <w:tcW w:w="1412" w:type="dxa"/>
            <w:vAlign w:val="center"/>
          </w:tcPr>
          <w:p w14:paraId="68A60292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BE00F2" w:rsidRPr="00BE00F2" w14:paraId="3EC58DB6" w14:textId="77777777" w:rsidTr="00BE00F2">
        <w:tc>
          <w:tcPr>
            <w:tcW w:w="851" w:type="dxa"/>
          </w:tcPr>
          <w:p w14:paraId="5AC0194A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3.roč.</w:t>
            </w:r>
          </w:p>
        </w:tc>
        <w:tc>
          <w:tcPr>
            <w:tcW w:w="1412" w:type="dxa"/>
            <w:vAlign w:val="center"/>
          </w:tcPr>
          <w:p w14:paraId="16972079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</w:tr>
      <w:tr w:rsidR="00BE00F2" w:rsidRPr="00BE00F2" w14:paraId="7ED9C076" w14:textId="77777777" w:rsidTr="00BE00F2">
        <w:tc>
          <w:tcPr>
            <w:tcW w:w="851" w:type="dxa"/>
          </w:tcPr>
          <w:p w14:paraId="3BDA4B18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4.roč.</w:t>
            </w:r>
          </w:p>
        </w:tc>
        <w:tc>
          <w:tcPr>
            <w:tcW w:w="1412" w:type="dxa"/>
            <w:vAlign w:val="center"/>
          </w:tcPr>
          <w:p w14:paraId="407FB89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</w:tr>
      <w:tr w:rsidR="00BE00F2" w:rsidRPr="00BE00F2" w14:paraId="7976C200" w14:textId="77777777" w:rsidTr="00BE00F2">
        <w:tc>
          <w:tcPr>
            <w:tcW w:w="851" w:type="dxa"/>
          </w:tcPr>
          <w:p w14:paraId="02B96AE1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5.roč.</w:t>
            </w:r>
          </w:p>
        </w:tc>
        <w:tc>
          <w:tcPr>
            <w:tcW w:w="1412" w:type="dxa"/>
            <w:vAlign w:val="center"/>
          </w:tcPr>
          <w:p w14:paraId="1E45DE88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</w:tr>
      <w:tr w:rsidR="00BE00F2" w:rsidRPr="00BE00F2" w14:paraId="0F8831B7" w14:textId="77777777" w:rsidTr="00BE00F2">
        <w:tc>
          <w:tcPr>
            <w:tcW w:w="851" w:type="dxa"/>
          </w:tcPr>
          <w:p w14:paraId="5BFD6C7D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6.roč.</w:t>
            </w:r>
          </w:p>
        </w:tc>
        <w:tc>
          <w:tcPr>
            <w:tcW w:w="1412" w:type="dxa"/>
            <w:vMerge w:val="restart"/>
            <w:vAlign w:val="center"/>
          </w:tcPr>
          <w:p w14:paraId="2437E63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</w:tr>
      <w:tr w:rsidR="00BE00F2" w:rsidRPr="00BE00F2" w14:paraId="2F027345" w14:textId="77777777" w:rsidTr="00BE00F2">
        <w:tc>
          <w:tcPr>
            <w:tcW w:w="851" w:type="dxa"/>
          </w:tcPr>
          <w:p w14:paraId="76E7E982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7.roč.</w:t>
            </w:r>
          </w:p>
        </w:tc>
        <w:tc>
          <w:tcPr>
            <w:tcW w:w="1412" w:type="dxa"/>
            <w:vMerge/>
            <w:vAlign w:val="center"/>
          </w:tcPr>
          <w:p w14:paraId="39F60AA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00F2" w:rsidRPr="00BE00F2" w14:paraId="053C3A21" w14:textId="77777777" w:rsidTr="00BE00F2">
        <w:tc>
          <w:tcPr>
            <w:tcW w:w="851" w:type="dxa"/>
          </w:tcPr>
          <w:p w14:paraId="0C0CDB10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8.roč.</w:t>
            </w:r>
          </w:p>
        </w:tc>
        <w:tc>
          <w:tcPr>
            <w:tcW w:w="1412" w:type="dxa"/>
            <w:vMerge w:val="restart"/>
            <w:vAlign w:val="center"/>
          </w:tcPr>
          <w:p w14:paraId="643CA2B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</w:tr>
      <w:tr w:rsidR="00BE00F2" w:rsidRPr="00BE00F2" w14:paraId="115137F6" w14:textId="77777777" w:rsidTr="00BE00F2">
        <w:tc>
          <w:tcPr>
            <w:tcW w:w="851" w:type="dxa"/>
          </w:tcPr>
          <w:p w14:paraId="728EB510" w14:textId="77777777" w:rsidR="00BE00F2" w:rsidRPr="00BE00F2" w:rsidRDefault="00BE00F2" w:rsidP="00BE00F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9.roč.</w:t>
            </w:r>
          </w:p>
        </w:tc>
        <w:tc>
          <w:tcPr>
            <w:tcW w:w="1412" w:type="dxa"/>
            <w:vMerge/>
            <w:vAlign w:val="center"/>
          </w:tcPr>
          <w:p w14:paraId="67C5260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3DC822D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D7ADFD2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E00F2">
        <w:rPr>
          <w:rFonts w:asciiTheme="minorHAnsi" w:eastAsiaTheme="minorHAnsi" w:hAnsiTheme="minorHAnsi" w:cstheme="minorBidi"/>
          <w:lang w:eastAsia="en-US"/>
        </w:rPr>
        <w:t xml:space="preserve">  </w:t>
      </w:r>
    </w:p>
    <w:p w14:paraId="1DE975A6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BE00F2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Anglický jazyk                                                                   Ruský jazyk a Nemecký jazyk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BE00F2" w:rsidRPr="00BE00F2" w14:paraId="72170F22" w14:textId="77777777" w:rsidTr="00BE00F2">
        <w:tc>
          <w:tcPr>
            <w:tcW w:w="1413" w:type="dxa"/>
            <w:vMerge w:val="restart"/>
            <w:vAlign w:val="center"/>
          </w:tcPr>
          <w:p w14:paraId="20532C9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1E32534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4110F48C" w14:textId="77777777" w:rsidTr="00BE00F2">
        <w:tc>
          <w:tcPr>
            <w:tcW w:w="1413" w:type="dxa"/>
            <w:vMerge/>
            <w:vAlign w:val="center"/>
          </w:tcPr>
          <w:p w14:paraId="79AC83F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504578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1.skupina</w:t>
            </w:r>
          </w:p>
        </w:tc>
        <w:tc>
          <w:tcPr>
            <w:tcW w:w="1559" w:type="dxa"/>
            <w:vAlign w:val="center"/>
          </w:tcPr>
          <w:p w14:paraId="2485EE3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2.skupina</w:t>
            </w:r>
          </w:p>
        </w:tc>
      </w:tr>
      <w:tr w:rsidR="00BE00F2" w:rsidRPr="00BE00F2" w14:paraId="3A88FC09" w14:textId="77777777" w:rsidTr="00BE00F2">
        <w:tc>
          <w:tcPr>
            <w:tcW w:w="1413" w:type="dxa"/>
            <w:vAlign w:val="center"/>
          </w:tcPr>
          <w:p w14:paraId="428271A8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3.roč.</w:t>
            </w:r>
          </w:p>
        </w:tc>
        <w:tc>
          <w:tcPr>
            <w:tcW w:w="1559" w:type="dxa"/>
            <w:vAlign w:val="center"/>
          </w:tcPr>
          <w:p w14:paraId="214F08D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701396B1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</w:tr>
      <w:tr w:rsidR="00BE00F2" w:rsidRPr="00BE00F2" w14:paraId="0D3A72BA" w14:textId="77777777" w:rsidTr="00BE00F2">
        <w:tc>
          <w:tcPr>
            <w:tcW w:w="1413" w:type="dxa"/>
            <w:vAlign w:val="center"/>
          </w:tcPr>
          <w:p w14:paraId="3439C94D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4.roč.</w:t>
            </w:r>
          </w:p>
        </w:tc>
        <w:tc>
          <w:tcPr>
            <w:tcW w:w="1559" w:type="dxa"/>
            <w:vAlign w:val="center"/>
          </w:tcPr>
          <w:p w14:paraId="27EC5542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308F86FD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</w:tr>
      <w:tr w:rsidR="00BE00F2" w:rsidRPr="00BE00F2" w14:paraId="5EFA5C3E" w14:textId="77777777" w:rsidTr="00BE00F2">
        <w:tc>
          <w:tcPr>
            <w:tcW w:w="1413" w:type="dxa"/>
            <w:vAlign w:val="center"/>
          </w:tcPr>
          <w:p w14:paraId="165002B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5.roč.</w:t>
            </w:r>
          </w:p>
        </w:tc>
        <w:tc>
          <w:tcPr>
            <w:tcW w:w="1559" w:type="dxa"/>
            <w:vAlign w:val="center"/>
          </w:tcPr>
          <w:p w14:paraId="1685FD3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2D4F86FD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BE00F2" w:rsidRPr="00BE00F2" w14:paraId="183DF98C" w14:textId="77777777" w:rsidTr="00BE00F2">
        <w:tc>
          <w:tcPr>
            <w:tcW w:w="1413" w:type="dxa"/>
            <w:vAlign w:val="center"/>
          </w:tcPr>
          <w:p w14:paraId="45B1A98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6.roč.</w:t>
            </w:r>
          </w:p>
        </w:tc>
        <w:tc>
          <w:tcPr>
            <w:tcW w:w="1559" w:type="dxa"/>
            <w:vAlign w:val="center"/>
          </w:tcPr>
          <w:p w14:paraId="4BC1E601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14:paraId="68A18A2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</w:tr>
      <w:tr w:rsidR="00BE00F2" w:rsidRPr="00BE00F2" w14:paraId="7520AE32" w14:textId="77777777" w:rsidTr="00BE00F2">
        <w:tc>
          <w:tcPr>
            <w:tcW w:w="1413" w:type="dxa"/>
            <w:vAlign w:val="center"/>
          </w:tcPr>
          <w:p w14:paraId="1C9B419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7.roč.</w:t>
            </w:r>
          </w:p>
        </w:tc>
        <w:tc>
          <w:tcPr>
            <w:tcW w:w="1559" w:type="dxa"/>
            <w:vAlign w:val="center"/>
          </w:tcPr>
          <w:p w14:paraId="0B30B7A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14:paraId="6702E539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BE00F2" w:rsidRPr="00BE00F2" w14:paraId="66950349" w14:textId="77777777" w:rsidTr="00BE00F2">
        <w:tc>
          <w:tcPr>
            <w:tcW w:w="1413" w:type="dxa"/>
            <w:vAlign w:val="center"/>
          </w:tcPr>
          <w:p w14:paraId="01C7A2FD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8.roč.</w:t>
            </w:r>
          </w:p>
        </w:tc>
        <w:tc>
          <w:tcPr>
            <w:tcW w:w="1559" w:type="dxa"/>
            <w:vAlign w:val="center"/>
          </w:tcPr>
          <w:p w14:paraId="62C469E6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14:paraId="241F79E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</w:tr>
      <w:tr w:rsidR="00BE00F2" w:rsidRPr="00BE00F2" w14:paraId="44C30B22" w14:textId="77777777" w:rsidTr="00BE00F2">
        <w:tc>
          <w:tcPr>
            <w:tcW w:w="1413" w:type="dxa"/>
            <w:vAlign w:val="center"/>
          </w:tcPr>
          <w:p w14:paraId="7DABFC54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9.roč.</w:t>
            </w:r>
          </w:p>
        </w:tc>
        <w:tc>
          <w:tcPr>
            <w:tcW w:w="1559" w:type="dxa"/>
            <w:vAlign w:val="center"/>
          </w:tcPr>
          <w:p w14:paraId="49FC2989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14:paraId="69D252E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</w:tr>
    </w:tbl>
    <w:tbl>
      <w:tblPr>
        <w:tblStyle w:val="Mriekatabuky"/>
        <w:tblpPr w:leftFromText="141" w:rightFromText="141" w:vertAnchor="text" w:horzAnchor="page" w:tblpX="5881" w:tblpY="-254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BE00F2" w:rsidRPr="00BE00F2" w14:paraId="1FF2B093" w14:textId="77777777" w:rsidTr="00BE00F2">
        <w:tc>
          <w:tcPr>
            <w:tcW w:w="1413" w:type="dxa"/>
            <w:vMerge w:val="restart"/>
            <w:vAlign w:val="center"/>
          </w:tcPr>
          <w:p w14:paraId="098EFF6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DE9DDE6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729C0360" w14:textId="77777777" w:rsidTr="00BE00F2">
        <w:tc>
          <w:tcPr>
            <w:tcW w:w="1413" w:type="dxa"/>
            <w:vMerge/>
            <w:vAlign w:val="center"/>
          </w:tcPr>
          <w:p w14:paraId="3C6CC01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311C6D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RUJ</w:t>
            </w:r>
          </w:p>
        </w:tc>
        <w:tc>
          <w:tcPr>
            <w:tcW w:w="1559" w:type="dxa"/>
            <w:vAlign w:val="center"/>
          </w:tcPr>
          <w:p w14:paraId="4C04E39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NEJ</w:t>
            </w:r>
          </w:p>
        </w:tc>
      </w:tr>
      <w:tr w:rsidR="00BE00F2" w:rsidRPr="00BE00F2" w14:paraId="27F69DE2" w14:textId="77777777" w:rsidTr="00BE00F2">
        <w:tc>
          <w:tcPr>
            <w:tcW w:w="1413" w:type="dxa"/>
            <w:vAlign w:val="center"/>
          </w:tcPr>
          <w:p w14:paraId="663A6CD0" w14:textId="73F95F7D" w:rsidR="00BE00F2" w:rsidRPr="00BE00F2" w:rsidRDefault="007346B5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  <w:r w:rsidR="00BE00F2"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.roč.</w:t>
            </w:r>
          </w:p>
        </w:tc>
        <w:tc>
          <w:tcPr>
            <w:tcW w:w="1559" w:type="dxa"/>
            <w:vAlign w:val="center"/>
          </w:tcPr>
          <w:p w14:paraId="6A6D59F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14:paraId="0021B3AD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</w:tr>
      <w:tr w:rsidR="00BE00F2" w:rsidRPr="00BE00F2" w14:paraId="4B8AB91F" w14:textId="77777777" w:rsidTr="00BE00F2">
        <w:tc>
          <w:tcPr>
            <w:tcW w:w="1413" w:type="dxa"/>
            <w:vAlign w:val="center"/>
          </w:tcPr>
          <w:p w14:paraId="3B13BD1F" w14:textId="35E60429" w:rsidR="00BE00F2" w:rsidRPr="00BE00F2" w:rsidRDefault="007346B5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8</w:t>
            </w:r>
            <w:r w:rsidR="00BE00F2"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.roč.</w:t>
            </w:r>
          </w:p>
        </w:tc>
        <w:tc>
          <w:tcPr>
            <w:tcW w:w="1559" w:type="dxa"/>
            <w:vAlign w:val="center"/>
          </w:tcPr>
          <w:p w14:paraId="7F4B243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14:paraId="00B8C5D9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</w:tr>
      <w:tr w:rsidR="00BE00F2" w:rsidRPr="00BE00F2" w14:paraId="2D6102C4" w14:textId="77777777" w:rsidTr="00BE00F2">
        <w:tc>
          <w:tcPr>
            <w:tcW w:w="1413" w:type="dxa"/>
            <w:vAlign w:val="center"/>
          </w:tcPr>
          <w:p w14:paraId="23ECC94F" w14:textId="5FE91822" w:rsidR="00BE00F2" w:rsidRPr="00BE00F2" w:rsidRDefault="007346B5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9</w:t>
            </w:r>
            <w:bookmarkStart w:id="0" w:name="_GoBack"/>
            <w:bookmarkEnd w:id="0"/>
            <w:r w:rsidR="00BE00F2"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.roč.</w:t>
            </w:r>
          </w:p>
        </w:tc>
        <w:tc>
          <w:tcPr>
            <w:tcW w:w="1559" w:type="dxa"/>
            <w:vAlign w:val="center"/>
          </w:tcPr>
          <w:p w14:paraId="4DF3A1F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169A029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</w:tr>
    </w:tbl>
    <w:p w14:paraId="7DB3D25F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69A770D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ED62755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BE00F2">
        <w:rPr>
          <w:rFonts w:asciiTheme="minorHAnsi" w:eastAsiaTheme="minorHAnsi" w:hAnsiTheme="minorHAnsi" w:cstheme="minorBidi"/>
          <w:b/>
          <w:lang w:eastAsia="en-US"/>
        </w:rPr>
        <w:t xml:space="preserve">                        Informatika a Technika                                                                        Angličtina hrou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BE00F2" w:rsidRPr="00BE00F2" w14:paraId="069F2148" w14:textId="77777777" w:rsidTr="00BE00F2">
        <w:tc>
          <w:tcPr>
            <w:tcW w:w="1413" w:type="dxa"/>
            <w:vMerge w:val="restart"/>
            <w:vAlign w:val="center"/>
          </w:tcPr>
          <w:p w14:paraId="18AFBA3A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880E7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12DF63C6" w14:textId="77777777" w:rsidTr="00BE00F2">
        <w:tc>
          <w:tcPr>
            <w:tcW w:w="1413" w:type="dxa"/>
            <w:vMerge/>
            <w:vAlign w:val="center"/>
          </w:tcPr>
          <w:p w14:paraId="21CC6FE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AEE5D0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INF</w:t>
            </w:r>
          </w:p>
        </w:tc>
        <w:tc>
          <w:tcPr>
            <w:tcW w:w="1559" w:type="dxa"/>
            <w:vAlign w:val="center"/>
          </w:tcPr>
          <w:p w14:paraId="657349B4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TECH</w:t>
            </w:r>
          </w:p>
        </w:tc>
      </w:tr>
      <w:tr w:rsidR="00BE00F2" w:rsidRPr="00BE00F2" w14:paraId="0ECCA2B2" w14:textId="77777777" w:rsidTr="00BE00F2">
        <w:tc>
          <w:tcPr>
            <w:tcW w:w="1413" w:type="dxa"/>
            <w:vAlign w:val="center"/>
          </w:tcPr>
          <w:p w14:paraId="1F034D31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5.roč.</w:t>
            </w:r>
          </w:p>
        </w:tc>
        <w:tc>
          <w:tcPr>
            <w:tcW w:w="1559" w:type="dxa"/>
            <w:vAlign w:val="center"/>
          </w:tcPr>
          <w:p w14:paraId="5CB5155C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11/10</w:t>
            </w:r>
          </w:p>
        </w:tc>
        <w:tc>
          <w:tcPr>
            <w:tcW w:w="1559" w:type="dxa"/>
            <w:vAlign w:val="center"/>
          </w:tcPr>
          <w:p w14:paraId="2A014BF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11/10</w:t>
            </w:r>
          </w:p>
        </w:tc>
      </w:tr>
      <w:tr w:rsidR="00BE00F2" w:rsidRPr="00BE00F2" w14:paraId="38584665" w14:textId="77777777" w:rsidTr="00BE00F2">
        <w:tc>
          <w:tcPr>
            <w:tcW w:w="1413" w:type="dxa"/>
            <w:vAlign w:val="center"/>
          </w:tcPr>
          <w:p w14:paraId="5B8A373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6.roč.</w:t>
            </w:r>
          </w:p>
        </w:tc>
        <w:tc>
          <w:tcPr>
            <w:tcW w:w="1559" w:type="dxa"/>
            <w:vAlign w:val="center"/>
          </w:tcPr>
          <w:p w14:paraId="60752DC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14/14</w:t>
            </w:r>
          </w:p>
        </w:tc>
        <w:tc>
          <w:tcPr>
            <w:tcW w:w="1559" w:type="dxa"/>
            <w:vAlign w:val="center"/>
          </w:tcPr>
          <w:p w14:paraId="0A6AA568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14/14</w:t>
            </w:r>
          </w:p>
        </w:tc>
      </w:tr>
      <w:tr w:rsidR="00BE00F2" w:rsidRPr="00BE00F2" w14:paraId="6AD4B65B" w14:textId="77777777" w:rsidTr="00BE00F2">
        <w:tc>
          <w:tcPr>
            <w:tcW w:w="1413" w:type="dxa"/>
            <w:vAlign w:val="center"/>
          </w:tcPr>
          <w:p w14:paraId="2D9172B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7.roč.</w:t>
            </w:r>
          </w:p>
        </w:tc>
        <w:tc>
          <w:tcPr>
            <w:tcW w:w="1559" w:type="dxa"/>
            <w:vAlign w:val="center"/>
          </w:tcPr>
          <w:p w14:paraId="3FEA06F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12/10</w:t>
            </w:r>
          </w:p>
        </w:tc>
        <w:tc>
          <w:tcPr>
            <w:tcW w:w="1559" w:type="dxa"/>
            <w:vAlign w:val="center"/>
          </w:tcPr>
          <w:p w14:paraId="101AAFB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12/10</w:t>
            </w:r>
          </w:p>
        </w:tc>
      </w:tr>
      <w:tr w:rsidR="00BE00F2" w:rsidRPr="00BE00F2" w14:paraId="786D630C" w14:textId="77777777" w:rsidTr="00BE00F2">
        <w:tc>
          <w:tcPr>
            <w:tcW w:w="1413" w:type="dxa"/>
            <w:vAlign w:val="center"/>
          </w:tcPr>
          <w:p w14:paraId="7D64B2F2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8.roč.</w:t>
            </w:r>
          </w:p>
        </w:tc>
        <w:tc>
          <w:tcPr>
            <w:tcW w:w="1559" w:type="dxa"/>
            <w:vAlign w:val="center"/>
          </w:tcPr>
          <w:p w14:paraId="1B31F1B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12/13</w:t>
            </w:r>
          </w:p>
        </w:tc>
        <w:tc>
          <w:tcPr>
            <w:tcW w:w="1559" w:type="dxa"/>
            <w:vAlign w:val="center"/>
          </w:tcPr>
          <w:p w14:paraId="6612C07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12/13</w:t>
            </w:r>
          </w:p>
        </w:tc>
      </w:tr>
      <w:tr w:rsidR="00BE00F2" w:rsidRPr="00BE00F2" w14:paraId="6BD57488" w14:textId="77777777" w:rsidTr="00BE00F2">
        <w:tc>
          <w:tcPr>
            <w:tcW w:w="1413" w:type="dxa"/>
            <w:vAlign w:val="center"/>
          </w:tcPr>
          <w:p w14:paraId="177DC5D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9.roč.</w:t>
            </w:r>
          </w:p>
        </w:tc>
        <w:tc>
          <w:tcPr>
            <w:tcW w:w="1559" w:type="dxa"/>
            <w:vAlign w:val="center"/>
          </w:tcPr>
          <w:p w14:paraId="4F1A792E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  <w:p w14:paraId="45A7B18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D525D6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9/13</w:t>
            </w:r>
          </w:p>
        </w:tc>
      </w:tr>
    </w:tbl>
    <w:tbl>
      <w:tblPr>
        <w:tblStyle w:val="Mriekatabuky"/>
        <w:tblpPr w:leftFromText="141" w:rightFromText="141" w:vertAnchor="text" w:horzAnchor="page" w:tblpX="6031" w:tblpY="-225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BE00F2" w:rsidRPr="00BE00F2" w14:paraId="35888C03" w14:textId="77777777" w:rsidTr="00BE00F2">
        <w:tc>
          <w:tcPr>
            <w:tcW w:w="1413" w:type="dxa"/>
            <w:vMerge w:val="restart"/>
            <w:vAlign w:val="center"/>
          </w:tcPr>
          <w:p w14:paraId="76E46FE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4A4E8ED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Počet žiakov</w:t>
            </w:r>
          </w:p>
        </w:tc>
      </w:tr>
      <w:tr w:rsidR="00BE00F2" w:rsidRPr="00BE00F2" w14:paraId="104441F7" w14:textId="77777777" w:rsidTr="00BE00F2">
        <w:tc>
          <w:tcPr>
            <w:tcW w:w="1413" w:type="dxa"/>
            <w:vMerge/>
            <w:vAlign w:val="center"/>
          </w:tcPr>
          <w:p w14:paraId="5270269B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385E825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1.skupina</w:t>
            </w:r>
          </w:p>
        </w:tc>
        <w:tc>
          <w:tcPr>
            <w:tcW w:w="1559" w:type="dxa"/>
            <w:vAlign w:val="center"/>
          </w:tcPr>
          <w:p w14:paraId="33279322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2.skupina</w:t>
            </w:r>
          </w:p>
        </w:tc>
      </w:tr>
      <w:tr w:rsidR="00BE00F2" w:rsidRPr="00BE00F2" w14:paraId="37DF0A50" w14:textId="77777777" w:rsidTr="00BE00F2">
        <w:tc>
          <w:tcPr>
            <w:tcW w:w="1413" w:type="dxa"/>
            <w:vAlign w:val="center"/>
          </w:tcPr>
          <w:p w14:paraId="25A36691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1.roč.</w:t>
            </w:r>
          </w:p>
        </w:tc>
        <w:tc>
          <w:tcPr>
            <w:tcW w:w="1559" w:type="dxa"/>
            <w:vAlign w:val="center"/>
          </w:tcPr>
          <w:p w14:paraId="08A2873F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14:paraId="5E2B22B3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</w:tr>
      <w:tr w:rsidR="00BE00F2" w:rsidRPr="00BE00F2" w14:paraId="44D305EB" w14:textId="77777777" w:rsidTr="00BE00F2">
        <w:tc>
          <w:tcPr>
            <w:tcW w:w="1413" w:type="dxa"/>
            <w:vAlign w:val="center"/>
          </w:tcPr>
          <w:p w14:paraId="029B7E60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b/>
                <w:lang w:eastAsia="en-US"/>
              </w:rPr>
              <w:t>2.roč.</w:t>
            </w:r>
          </w:p>
        </w:tc>
        <w:tc>
          <w:tcPr>
            <w:tcW w:w="1559" w:type="dxa"/>
            <w:vAlign w:val="center"/>
          </w:tcPr>
          <w:p w14:paraId="224BDE27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14:paraId="53963744" w14:textId="77777777" w:rsidR="00BE00F2" w:rsidRPr="00BE00F2" w:rsidRDefault="00BE00F2" w:rsidP="00BE00F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E00F2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</w:tr>
    </w:tbl>
    <w:p w14:paraId="6E96D685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BB09777" w14:textId="77777777" w:rsidR="00BE00F2" w:rsidRPr="00BE00F2" w:rsidRDefault="00BE00F2" w:rsidP="00BE00F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882A679" w14:textId="547B0306" w:rsidR="00BE00F2" w:rsidRDefault="00BE00F2" w:rsidP="7C2999C5">
      <w:pPr>
        <w:rPr>
          <w:rFonts w:ascii="Times New Roman" w:hAnsi="Times New Roman"/>
          <w:sz w:val="24"/>
          <w:szCs w:val="24"/>
        </w:rPr>
      </w:pPr>
    </w:p>
    <w:p w14:paraId="0E2FF25F" w14:textId="6071DD48" w:rsidR="00BE00F2" w:rsidRDefault="00BE00F2" w:rsidP="7C2999C5">
      <w:pPr>
        <w:rPr>
          <w:rFonts w:ascii="Times New Roman" w:hAnsi="Times New Roman"/>
          <w:sz w:val="24"/>
          <w:szCs w:val="24"/>
        </w:rPr>
      </w:pPr>
    </w:p>
    <w:p w14:paraId="0B430AE5" w14:textId="2605B0B6" w:rsidR="00BE00F2" w:rsidRDefault="00BE00F2" w:rsidP="7C2999C5">
      <w:pPr>
        <w:rPr>
          <w:rFonts w:ascii="Times New Roman" w:hAnsi="Times New Roman"/>
          <w:sz w:val="24"/>
          <w:szCs w:val="24"/>
        </w:rPr>
      </w:pPr>
    </w:p>
    <w:p w14:paraId="4358EE77" w14:textId="45C1157C" w:rsidR="00BE00F2" w:rsidRDefault="00BE00F2" w:rsidP="7C2999C5">
      <w:pPr>
        <w:rPr>
          <w:rFonts w:ascii="Times New Roman" w:hAnsi="Times New Roman"/>
          <w:sz w:val="24"/>
          <w:szCs w:val="24"/>
        </w:rPr>
      </w:pPr>
    </w:p>
    <w:p w14:paraId="1CC8BD6D" w14:textId="6513A78B" w:rsidR="00C139CD" w:rsidRPr="00AF57E0" w:rsidRDefault="00C139CD" w:rsidP="00AF57E0">
      <w:pPr>
        <w:rPr>
          <w:rFonts w:ascii="Times New Roman" w:hAnsi="Times New Roman"/>
          <w:b/>
          <w:bCs/>
          <w:sz w:val="24"/>
          <w:szCs w:val="24"/>
        </w:rPr>
      </w:pPr>
    </w:p>
    <w:p w14:paraId="4E06050F" w14:textId="77777777" w:rsidR="000F12FC" w:rsidRPr="000F12FC" w:rsidRDefault="000F12FC" w:rsidP="000F12FC">
      <w:pPr>
        <w:rPr>
          <w:rFonts w:ascii="Times New Roman" w:hAnsi="Times New Roman"/>
          <w:b/>
          <w:bCs/>
          <w:sz w:val="28"/>
          <w:szCs w:val="28"/>
        </w:rPr>
      </w:pPr>
      <w:r w:rsidRPr="000F12FC">
        <w:rPr>
          <w:rFonts w:ascii="Times New Roman" w:hAnsi="Times New Roman"/>
          <w:b/>
          <w:bCs/>
          <w:sz w:val="28"/>
          <w:szCs w:val="28"/>
        </w:rPr>
        <w:lastRenderedPageBreak/>
        <w:t>Poznámky</w:t>
      </w:r>
    </w:p>
    <w:p w14:paraId="57FCFEF8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1. Rozdelenie tried na skupiny a zriaďovanie skupín sa uskutočňuje spravidla podľa priestorových,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personálnych a finančných podmienok školy, podľa charakteru činnosti žiakov, podľa náročnosti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predmetu s ohľadom na požiadavky ochrany zdravia a bezpečnosti práce.</w:t>
      </w:r>
    </w:p>
    <w:p w14:paraId="1FCE46DD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Vo vyučovacích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predmetoch vzdelávacej oblasti Človek a príroda sa rozdelenie žiakov odporúča pri tých témach, kde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sa vyžaduje nadobúdanie a overovanie praktických zručností žiakov.</w:t>
      </w:r>
    </w:p>
    <w:p w14:paraId="466C1702" w14:textId="68756DE0" w:rsidR="000F12FC" w:rsidRPr="00A8292C" w:rsidRDefault="000F12FC" w:rsidP="7C2999C5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 xml:space="preserve">2. Vo vyučovacom predmete technika riaditeľ školy zohľadní personálno-odborné a </w:t>
      </w:r>
      <w:proofErr w:type="spellStart"/>
      <w:r w:rsidRPr="7C2999C5">
        <w:rPr>
          <w:rFonts w:ascii="Times New Roman" w:hAnsi="Times New Roman"/>
          <w:sz w:val="24"/>
          <w:szCs w:val="24"/>
        </w:rPr>
        <w:t>materiálnotechnické</w:t>
      </w:r>
      <w:proofErr w:type="spellEnd"/>
      <w:r w:rsidRPr="7C2999C5">
        <w:rPr>
          <w:rFonts w:ascii="Times New Roman" w:hAnsi="Times New Roman"/>
          <w:sz w:val="24"/>
          <w:szCs w:val="24"/>
        </w:rPr>
        <w:t xml:space="preserve"> podmienky školy tak, aby v každom ročníku boli zastúpené témy tematických celkov</w:t>
      </w:r>
      <w:r w:rsidR="3BF0FB2D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Technika a Ekonomika domácnosti.</w:t>
      </w:r>
    </w:p>
    <w:p w14:paraId="3BBB8CF5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3. Voliteľné (disponibilné) hodiny použije škola na dotvorenie školského vzdelávacieho programu.</w:t>
      </w:r>
    </w:p>
    <w:p w14:paraId="251B55B1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Voliteľné (disponibilné) škola využíva na:</w:t>
      </w:r>
    </w:p>
    <w:p w14:paraId="24B3341B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A8292C">
        <w:rPr>
          <w:rFonts w:ascii="Times New Roman" w:hAnsi="Times New Roman"/>
          <w:sz w:val="24"/>
          <w:szCs w:val="24"/>
        </w:rPr>
        <w:t xml:space="preserve"> vyučovacie predmety, ktoré rozširujú a prehlbujú obsah predmetov zaradených do štátneho</w:t>
      </w:r>
    </w:p>
    <w:p w14:paraId="09E2AA42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vzdelávacieho programu;</w:t>
      </w:r>
    </w:p>
    <w:p w14:paraId="2B330202" w14:textId="5EF30B24" w:rsidR="000F12FC" w:rsidRDefault="000F12FC" w:rsidP="7C2999C5">
      <w:pPr>
        <w:rPr>
          <w:rFonts w:ascii="Times New Roman" w:hAnsi="Times New Roman"/>
          <w:sz w:val="24"/>
          <w:szCs w:val="24"/>
          <w:highlight w:val="yellow"/>
        </w:rPr>
      </w:pPr>
      <w:r w:rsidRPr="7C2999C5">
        <w:rPr>
          <w:rFonts w:ascii="Times New Roman" w:hAnsi="Times New Roman"/>
          <w:sz w:val="24"/>
          <w:szCs w:val="24"/>
        </w:rPr>
        <w:t xml:space="preserve">b) vyučovacie predmety, ktoré si škola sama zvolí a sama si pripraví ich obsah, vrátane predmetov vytvárajúcich profiláciu školy </w:t>
      </w:r>
    </w:p>
    <w:p w14:paraId="45DB09E3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4. Ak má škola vhodné podmienky na vyučovanie predmetu telesná a športová výchova, využije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voliteľné (disponibilné hodiny) v primárnom vzdelávaní na posilnenie uvedeného predmetu, ,</w:t>
      </w:r>
    </w:p>
    <w:p w14:paraId="7F1718BC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5. V primárnom vzdelávaní sa podľa výberu žiaka a možností školy v predmete prvý cudzí jazyk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vyučujú tieto cudzie jazyky: anglický jazyk</w:t>
      </w:r>
    </w:p>
    <w:p w14:paraId="1FC212D2" w14:textId="71CE9A67" w:rsidR="000F12FC" w:rsidRPr="00A8292C" w:rsidRDefault="000F12FC" w:rsidP="7C2999C5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 xml:space="preserve">Škola ponúka žiakom 7. – 9. ročníka ako druhý cudzí jazyk jeden z jazykov:  nemecký jazyk, ruský jazyk, 2 vyučovacie hodiny týždenne; </w:t>
      </w:r>
    </w:p>
    <w:p w14:paraId="5479889B" w14:textId="5DFC866D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>6. Zrušuje sa</w:t>
      </w:r>
    </w:p>
    <w:p w14:paraId="007F29A2" w14:textId="4BEBD113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>7. Rozdelenie hodinových dotácií do ročníkov je v kompetencii školy. Rozdelenie uvedené v tabuľke rámcového učebného plánu je iba odporúčaním. Celkový počet vyučovacích hodín jednotlivých</w:t>
      </w:r>
      <w:r w:rsidR="16E31B9B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vyučovacích predmetov za stupeň vzdelávania musí zostať zachovaný. Rozdelenie vzdelávacích</w:t>
      </w:r>
      <w:r w:rsidR="44EBE745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štandardov v učebných osnovách školského vzdelávacieho programu zodpovedá rozdeleniu hodín</w:t>
      </w:r>
      <w:r w:rsidR="2307D7B8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učebnom pláne školy. Škola pri tvorbe učebného</w:t>
      </w:r>
      <w:r w:rsidR="75464BD3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plánu dodržiava zásadu veku</w:t>
      </w:r>
      <w:r w:rsidR="3790A902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primeranosti.</w:t>
      </w:r>
    </w:p>
    <w:p w14:paraId="30550B77" w14:textId="23BFEE6F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>8. Pri prestupe žiaka prijímajúca škola v prípade zistených odlišností zohľadní žiakovi ich</w:t>
      </w:r>
      <w:r w:rsidR="027E88DA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kompenzáciu spravidla v priebehu jedného školského roku.</w:t>
      </w:r>
    </w:p>
    <w:p w14:paraId="740B1A99" w14:textId="63A5CBC1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 xml:space="preserve"> </w:t>
      </w:r>
      <w:r w:rsidR="5D045FF3" w:rsidRPr="7C2999C5">
        <w:rPr>
          <w:rFonts w:ascii="Times New Roman" w:hAnsi="Times New Roman"/>
          <w:sz w:val="24"/>
          <w:szCs w:val="24"/>
        </w:rPr>
        <w:t xml:space="preserve">9. </w:t>
      </w:r>
      <w:r w:rsidRPr="7C2999C5">
        <w:rPr>
          <w:rFonts w:ascii="Times New Roman" w:hAnsi="Times New Roman"/>
          <w:sz w:val="24"/>
          <w:szCs w:val="24"/>
        </w:rPr>
        <w:t>Vyhláška Ministerstva školstva, vedy, výskumu a športu SR č. 223/2022 Z. z. o základnej škole (ďalej len „vyhláška o základnej škole“)</w:t>
      </w:r>
      <w:r w:rsidR="4DC6DB25" w:rsidRPr="7C2999C5">
        <w:rPr>
          <w:rFonts w:ascii="Times New Roman" w:hAnsi="Times New Roman"/>
          <w:sz w:val="24"/>
          <w:szCs w:val="24"/>
        </w:rPr>
        <w:t xml:space="preserve"> </w:t>
      </w:r>
      <w:r w:rsidRPr="7C2999C5">
        <w:rPr>
          <w:rFonts w:ascii="Times New Roman" w:hAnsi="Times New Roman"/>
          <w:sz w:val="24"/>
          <w:szCs w:val="24"/>
        </w:rPr>
        <w:t>vyhláška o základnej škole§ 3</w:t>
      </w:r>
    </w:p>
    <w:p w14:paraId="67A28F9F" w14:textId="4C35381E" w:rsidR="000F12FC" w:rsidRPr="00A8292C" w:rsidRDefault="3ABCD7A7" w:rsidP="7C2999C5">
      <w:pPr>
        <w:rPr>
          <w:rFonts w:ascii="Times New Roman" w:eastAsia="Open Sans" w:hAnsi="Times New Roman"/>
          <w:color w:val="494949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>A)</w:t>
      </w:r>
      <w:r w:rsidR="000F12FC" w:rsidRPr="7C2999C5">
        <w:rPr>
          <w:rFonts w:ascii="Times New Roman" w:hAnsi="Times New Roman"/>
          <w:sz w:val="24"/>
          <w:szCs w:val="24"/>
        </w:rPr>
        <w:t xml:space="preserve"> </w:t>
      </w:r>
      <w:r w:rsidR="000F12FC" w:rsidRPr="7C2999C5">
        <w:rPr>
          <w:rFonts w:ascii="Times New Roman" w:eastAsia="Open Sans" w:hAnsi="Times New Roman"/>
          <w:color w:val="494949"/>
          <w:sz w:val="24"/>
          <w:szCs w:val="24"/>
        </w:rPr>
        <w:t>Na vyučovanie vyučovacích predmetov náboženská výchova a etická výchova sa trieda rozdeľuje na skupiny. Jedna skupina má najviac 20 žiakov. Do jednej skupiny možno spájať žiakov viacerých tried jedného ročníka. Ak počet žiakov v skupine klesne pod 12 žiakov, možno do skupín spájať aj žiakov rôznych ročníkov. Voľbu príslušného vyučovacieho predmetu nie je možné v priebehu školského roka zmeniť.</w:t>
      </w:r>
    </w:p>
    <w:p w14:paraId="7D58C17D" w14:textId="53B6510D" w:rsidR="000F12FC" w:rsidRPr="00A8292C" w:rsidRDefault="4D6C68B1" w:rsidP="000F12FC">
      <w:pPr>
        <w:rPr>
          <w:rFonts w:ascii="Times New Roman" w:eastAsia="Open Sans" w:hAnsi="Times New Roman"/>
          <w:color w:val="494949"/>
          <w:sz w:val="24"/>
          <w:szCs w:val="24"/>
        </w:rPr>
      </w:pPr>
      <w:r w:rsidRPr="7C2999C5">
        <w:rPr>
          <w:rFonts w:ascii="Times New Roman" w:eastAsia="Open Sans" w:hAnsi="Times New Roman"/>
          <w:color w:val="494949"/>
          <w:sz w:val="24"/>
          <w:szCs w:val="24"/>
        </w:rPr>
        <w:lastRenderedPageBreak/>
        <w:t>B)</w:t>
      </w:r>
      <w:r w:rsidR="000F12FC" w:rsidRPr="7C2999C5">
        <w:rPr>
          <w:rFonts w:ascii="Times New Roman" w:eastAsia="Open Sans" w:hAnsi="Times New Roman"/>
          <w:color w:val="494949"/>
          <w:sz w:val="24"/>
          <w:szCs w:val="24"/>
        </w:rPr>
        <w:t xml:space="preserve"> Na vyučovanie vyučovacích predmetov cudzí jazyk, informatika a technika sa trieda rozdeľuje na skupiny, ak je v nej počet žiakov vyšší ako 17. Do jednej skupiny možno spájať žiakov viacerých tried jedného ročníka.</w:t>
      </w:r>
    </w:p>
    <w:p w14:paraId="5103E307" w14:textId="4AFA0147" w:rsidR="000F12FC" w:rsidRPr="00A8292C" w:rsidRDefault="379FB999" w:rsidP="000F12FC">
      <w:pPr>
        <w:rPr>
          <w:rFonts w:ascii="Times New Roman" w:eastAsia="Open Sans" w:hAnsi="Times New Roman"/>
          <w:color w:val="494949"/>
          <w:sz w:val="24"/>
          <w:szCs w:val="24"/>
        </w:rPr>
      </w:pPr>
      <w:r w:rsidRPr="7C2999C5">
        <w:rPr>
          <w:rFonts w:ascii="Times New Roman" w:eastAsia="Open Sans" w:hAnsi="Times New Roman"/>
          <w:color w:val="494949"/>
          <w:sz w:val="24"/>
          <w:szCs w:val="24"/>
        </w:rPr>
        <w:t xml:space="preserve">C) </w:t>
      </w:r>
      <w:r w:rsidR="000F12FC" w:rsidRPr="7C2999C5">
        <w:rPr>
          <w:rFonts w:ascii="Times New Roman" w:eastAsia="Open Sans" w:hAnsi="Times New Roman"/>
          <w:color w:val="494949"/>
          <w:sz w:val="24"/>
          <w:szCs w:val="24"/>
        </w:rPr>
        <w:t>Na vyučovanie vyučovacieho predmetu telesná a športová výchova sa trieda rozdeľuje na skupiny na každej vyučovacej hodine, ak je v nej počet žiakov vyšší ako 25, alebo ak školský vzdelávací program určuje iné delenie. Do jednej skupiny možno spájať žiakov viacerých tried jedného ročníka. Pre chlapcov a dievčatá možno vytvoriť v súlade so školským vzdelávacím programom oddelené skupiny. Ak sa vyučovací predmet telesná a športová výchova vyučuje v oddelených skupinách pre chlapcov a dievčatá a nie je možné vytvoriť v jednom ročníku skupinu s počtom najmenej 12 žiakov, možno do skupín spájať aj žiakov po sebe nasledujúcich ročníkov; ak nie je možné do skupiny spojiť žiakov po sebe nasledujúcich ročníkov, možno do nej spojiť žiakov rôznych ročníkov rovnakého stupňa.</w:t>
      </w:r>
    </w:p>
    <w:p w14:paraId="1D295EE2" w14:textId="0F443CFF" w:rsidR="000F12FC" w:rsidRPr="00A8292C" w:rsidRDefault="000F12FC" w:rsidP="000F12FC">
      <w:pPr>
        <w:rPr>
          <w:rFonts w:ascii="Times New Roman" w:eastAsia="Open Sans" w:hAnsi="Times New Roman"/>
          <w:sz w:val="24"/>
          <w:szCs w:val="24"/>
        </w:rPr>
      </w:pPr>
      <w:r w:rsidRPr="7C2999C5">
        <w:rPr>
          <w:rFonts w:ascii="Times New Roman" w:eastAsia="Open Sans" w:hAnsi="Times New Roman"/>
          <w:color w:val="494949"/>
          <w:sz w:val="24"/>
          <w:szCs w:val="24"/>
        </w:rPr>
        <w:t>4</w:t>
      </w:r>
      <w:r w:rsidR="5453D8AC" w:rsidRPr="7C2999C5">
        <w:rPr>
          <w:rFonts w:ascii="Times New Roman" w:eastAsia="Open Sans" w:hAnsi="Times New Roman"/>
          <w:color w:val="494949"/>
          <w:sz w:val="24"/>
          <w:szCs w:val="24"/>
        </w:rPr>
        <w:t>)</w:t>
      </w:r>
      <w:r w:rsidRPr="7C2999C5">
        <w:rPr>
          <w:rFonts w:ascii="Times New Roman" w:eastAsia="Open Sans" w:hAnsi="Times New Roman"/>
          <w:color w:val="494949"/>
          <w:sz w:val="24"/>
          <w:szCs w:val="24"/>
        </w:rPr>
        <w:t xml:space="preserve">V odôvodnenom prípade uvedenom v školskom vzdelávacom programe sa počet skupín a počet žiakov v skupine podľa odsekov </w:t>
      </w:r>
      <w:r w:rsidR="193A6CCC" w:rsidRPr="7C2999C5">
        <w:rPr>
          <w:rFonts w:ascii="Times New Roman" w:eastAsia="Open Sans" w:hAnsi="Times New Roman"/>
          <w:color w:val="494949"/>
          <w:sz w:val="24"/>
          <w:szCs w:val="24"/>
        </w:rPr>
        <w:t>A</w:t>
      </w:r>
      <w:r w:rsidRPr="7C2999C5">
        <w:rPr>
          <w:rFonts w:ascii="Times New Roman" w:eastAsia="Open Sans" w:hAnsi="Times New Roman"/>
          <w:color w:val="494949"/>
          <w:sz w:val="24"/>
          <w:szCs w:val="24"/>
        </w:rPr>
        <w:t xml:space="preserve">, </w:t>
      </w:r>
      <w:r w:rsidR="2075E0A4" w:rsidRPr="7C2999C5">
        <w:rPr>
          <w:rFonts w:ascii="Times New Roman" w:eastAsia="Open Sans" w:hAnsi="Times New Roman"/>
          <w:color w:val="494949"/>
          <w:sz w:val="24"/>
          <w:szCs w:val="24"/>
        </w:rPr>
        <w:t>B</w:t>
      </w:r>
      <w:r w:rsidRPr="7C2999C5">
        <w:rPr>
          <w:rFonts w:ascii="Times New Roman" w:eastAsia="Open Sans" w:hAnsi="Times New Roman"/>
          <w:color w:val="494949"/>
          <w:sz w:val="24"/>
          <w:szCs w:val="24"/>
        </w:rPr>
        <w:t xml:space="preserve"> okrem vyučovacieho predmetu technika určuje podľa priestorových, personálnych a finančných podmienok základnej školy, podľa charakteru činnosti žiakov a podľa náročnosti predmetu s ohľadom na požiadavky bezpečnosti a ochrany práce; počet žiakov v jednej skupine sa môže zvýšiť najviac o troch žiakov.</w:t>
      </w:r>
    </w:p>
    <w:p w14:paraId="5729C7B0" w14:textId="1696F77D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7C2999C5">
        <w:rPr>
          <w:rFonts w:ascii="Times New Roman" w:hAnsi="Times New Roman"/>
          <w:sz w:val="24"/>
          <w:szCs w:val="24"/>
        </w:rPr>
        <w:t xml:space="preserve">10. Podľa tohto rámcového učebného plánu sa vzdelávajú aj žiaci so zdravotným znevýhodnením a žiaci s nadaním v súlade s princípmi </w:t>
      </w:r>
      <w:proofErr w:type="spellStart"/>
      <w:r w:rsidRPr="7C2999C5">
        <w:rPr>
          <w:rFonts w:ascii="Times New Roman" w:hAnsi="Times New Roman"/>
          <w:sz w:val="24"/>
          <w:szCs w:val="24"/>
        </w:rPr>
        <w:t>inkluzívneho</w:t>
      </w:r>
      <w:proofErr w:type="spellEnd"/>
      <w:r w:rsidRPr="7C2999C5">
        <w:rPr>
          <w:rFonts w:ascii="Times New Roman" w:hAnsi="Times New Roman"/>
          <w:sz w:val="24"/>
          <w:szCs w:val="24"/>
        </w:rPr>
        <w:t xml:space="preserve"> vzdelávania, a to s uplatnením špecifík podľa bodu 7.1 Osobitosti výchovy a vzdelávania žiakov so zdravotným znevýhodnením a bodu 7.</w:t>
      </w:r>
      <w:r w:rsidR="5CE0828F" w:rsidRPr="7C2999C5">
        <w:rPr>
          <w:rFonts w:ascii="Times New Roman" w:hAnsi="Times New Roman"/>
          <w:sz w:val="24"/>
          <w:szCs w:val="24"/>
        </w:rPr>
        <w:t>3</w:t>
      </w:r>
      <w:r w:rsidRPr="7C2999C5">
        <w:rPr>
          <w:rFonts w:ascii="Times New Roman" w:hAnsi="Times New Roman"/>
          <w:sz w:val="24"/>
          <w:szCs w:val="24"/>
        </w:rPr>
        <w:t xml:space="preserve"> Osobitosti výchovy a vzdelávania žiakov s nadaním.</w:t>
      </w:r>
    </w:p>
    <w:p w14:paraId="78DE7EA1" w14:textId="77777777" w:rsidR="000F12FC" w:rsidRPr="00A8292C" w:rsidRDefault="000F12FC" w:rsidP="000F12FC">
      <w:pPr>
        <w:rPr>
          <w:rFonts w:ascii="Times New Roman" w:hAnsi="Times New Roman"/>
          <w:sz w:val="24"/>
          <w:szCs w:val="24"/>
        </w:rPr>
      </w:pPr>
      <w:r w:rsidRPr="00A829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A8292C">
        <w:rPr>
          <w:rFonts w:ascii="Times New Roman" w:hAnsi="Times New Roman"/>
          <w:sz w:val="24"/>
          <w:szCs w:val="24"/>
        </w:rPr>
        <w:t>. Rámcový učebný plán vymedzuje týždenný počet vyučovacích hodín. Jedna vyučovacia hodina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má podľa tohto plánu 45 minút. Škola si môže zvoliť vlastnú organizáciu vyučovania, pričom musí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byť zachovaná minimálna celková časová dotácia, ktorá je pri časovej dotácii jedna hodina týždenne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92C">
        <w:rPr>
          <w:rFonts w:ascii="Times New Roman" w:hAnsi="Times New Roman"/>
          <w:sz w:val="24"/>
          <w:szCs w:val="24"/>
        </w:rPr>
        <w:t>33 hodín ročne.</w:t>
      </w:r>
    </w:p>
    <w:p w14:paraId="5C17B13F" w14:textId="77777777" w:rsidR="00C139CD" w:rsidRDefault="00C139CD" w:rsidP="00C139C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13F7B600" w14:textId="77777777" w:rsidR="00C139CD" w:rsidRDefault="00C139CD" w:rsidP="00C139C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210DD7FF" w14:textId="77777777" w:rsidR="00C139CD" w:rsidRDefault="00C139CD" w:rsidP="00C139C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2B241BBE" w14:textId="77777777" w:rsidR="00C139CD" w:rsidRDefault="00C139CD" w:rsidP="00C139C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23491427" w14:textId="77777777" w:rsidR="009239FD" w:rsidRDefault="009239FD"/>
    <w:sectPr w:rsidR="009239FD" w:rsidSect="00BE00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9332A"/>
    <w:multiLevelType w:val="multilevel"/>
    <w:tmpl w:val="7ECC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D"/>
    <w:rsid w:val="000F12FC"/>
    <w:rsid w:val="00311FAD"/>
    <w:rsid w:val="0065318F"/>
    <w:rsid w:val="006D4A18"/>
    <w:rsid w:val="007346B5"/>
    <w:rsid w:val="009239FD"/>
    <w:rsid w:val="009F5FE3"/>
    <w:rsid w:val="00AF57E0"/>
    <w:rsid w:val="00B363CD"/>
    <w:rsid w:val="00BE00F2"/>
    <w:rsid w:val="00C139CD"/>
    <w:rsid w:val="013E4DCA"/>
    <w:rsid w:val="027E88DA"/>
    <w:rsid w:val="0612FB7B"/>
    <w:rsid w:val="0FA5C084"/>
    <w:rsid w:val="0FBDFE08"/>
    <w:rsid w:val="16E31B9B"/>
    <w:rsid w:val="193A6CCC"/>
    <w:rsid w:val="1B8567C1"/>
    <w:rsid w:val="1E243EE3"/>
    <w:rsid w:val="2075E0A4"/>
    <w:rsid w:val="2307D7B8"/>
    <w:rsid w:val="2313B01A"/>
    <w:rsid w:val="2B999482"/>
    <w:rsid w:val="2D3564E3"/>
    <w:rsid w:val="2ED13544"/>
    <w:rsid w:val="3790A902"/>
    <w:rsid w:val="379FB999"/>
    <w:rsid w:val="38B95A6B"/>
    <w:rsid w:val="3ABCD7A7"/>
    <w:rsid w:val="3BF0FB2D"/>
    <w:rsid w:val="44EBE745"/>
    <w:rsid w:val="45C5BA31"/>
    <w:rsid w:val="47E40F51"/>
    <w:rsid w:val="48E54337"/>
    <w:rsid w:val="4CA076AC"/>
    <w:rsid w:val="4D6C68B1"/>
    <w:rsid w:val="4DC6DB25"/>
    <w:rsid w:val="5453D8AC"/>
    <w:rsid w:val="57571BF9"/>
    <w:rsid w:val="58F2EC5A"/>
    <w:rsid w:val="5A2A4CF2"/>
    <w:rsid w:val="5CE0828F"/>
    <w:rsid w:val="5D045FF3"/>
    <w:rsid w:val="600CB134"/>
    <w:rsid w:val="65656E13"/>
    <w:rsid w:val="67EAF61B"/>
    <w:rsid w:val="738A8D00"/>
    <w:rsid w:val="75464BD3"/>
    <w:rsid w:val="785DFE23"/>
    <w:rsid w:val="7C2999C5"/>
    <w:rsid w:val="7C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181"/>
  <w15:chartTrackingRefBased/>
  <w15:docId w15:val="{79A838EA-18D3-47BD-91FC-53D9CBE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9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139CD"/>
    <w:pPr>
      <w:ind w:left="720"/>
      <w:contextualSpacing/>
    </w:pPr>
  </w:style>
  <w:style w:type="table" w:styleId="Mriekatabuky">
    <w:name w:val="Table Grid"/>
    <w:basedOn w:val="Normlnatabuka"/>
    <w:uiPriority w:val="39"/>
    <w:rsid w:val="00BE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</cp:revision>
  <dcterms:created xsi:type="dcterms:W3CDTF">2023-10-30T09:21:00Z</dcterms:created>
  <dcterms:modified xsi:type="dcterms:W3CDTF">2023-10-30T10:22:00Z</dcterms:modified>
</cp:coreProperties>
</file>