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85563B">
      <w:pPr>
        <w:spacing w:after="0" w:line="259" w:lineRule="auto"/>
        <w:ind w:left="-15" w:firstLine="0"/>
        <w:jc w:val="left"/>
        <w:rPr>
          <w:sz w:val="22"/>
        </w:rPr>
      </w:pPr>
    </w:p>
    <w:p w:rsidR="009D4ACA" w:rsidRPr="0085563B"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795D5"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CADFDE"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493C">
      <w:pPr>
        <w:ind w:left="0" w:right="2" w:hanging="11"/>
        <w:jc w:val="left"/>
        <w:rPr>
          <w:sz w:val="22"/>
        </w:rPr>
      </w:pPr>
    </w:p>
    <w:p w:rsidR="0085563B" w:rsidRPr="0085563B"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994ED"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A8A5B1"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xml:space="preserve"> letného tábora – </w:t>
      </w:r>
      <w:r w:rsidR="00AF1868">
        <w:rPr>
          <w:b/>
          <w:sz w:val="22"/>
        </w:rPr>
        <w:t xml:space="preserve">SVET FANTÁZIE </w:t>
      </w:r>
      <w:r w:rsidR="0047382D" w:rsidRPr="0085563B">
        <w:rPr>
          <w:sz w:val="22"/>
        </w:rPr>
        <w:t xml:space="preserve"> </w:t>
      </w:r>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7" w:history="1">
        <w:r w:rsidR="0085563B" w:rsidRPr="0085563B">
          <w:rPr>
            <w:rStyle w:val="Hypertextovprepojenie"/>
            <w:sz w:val="22"/>
            <w:u w:val="none"/>
          </w:rPr>
          <w:t>https://www.cvc-poprad.sk/</w:t>
        </w:r>
      </w:hyperlink>
      <w:r>
        <w:rPr>
          <w:sz w:val="22"/>
        </w:rPr>
        <w:t xml:space="preserve"> a facebooku,</w:t>
      </w:r>
      <w:bookmarkStart w:id="0" w:name="_GoBack"/>
      <w:bookmarkEnd w:id="0"/>
    </w:p>
    <w:p w:rsidR="0085563B" w:rsidRPr="0085563B" w:rsidRDefault="0085563B" w:rsidP="009B493C">
      <w:pPr>
        <w:pStyle w:val="Odsekzoznamu"/>
        <w:ind w:left="0" w:right="2" w:hanging="11"/>
        <w:jc w:val="left"/>
        <w:rPr>
          <w:sz w:val="22"/>
        </w:rPr>
      </w:pPr>
    </w:p>
    <w:p w:rsidR="00CC5C74"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C0D0C"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43630E"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493C">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493C">
      <w:pPr>
        <w:ind w:left="0" w:right="2" w:hanging="11"/>
        <w:jc w:val="left"/>
        <w:rPr>
          <w:sz w:val="22"/>
        </w:rPr>
      </w:pPr>
    </w:p>
    <w:p w:rsidR="0085563B" w:rsidRPr="0085563B"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2FDE6A"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C6A837"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493C">
      <w:pPr>
        <w:spacing w:after="21" w:line="259" w:lineRule="auto"/>
        <w:ind w:left="0" w:right="2" w:hanging="11"/>
        <w:jc w:val="left"/>
        <w:rPr>
          <w:sz w:val="22"/>
        </w:rPr>
      </w:pPr>
    </w:p>
    <w:p w:rsidR="00CC5C74" w:rsidRDefault="00475936"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FBBE5"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76800"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493C">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Spracúvanie osobných údajov sa riadi nariadením EPaR</w:t>
      </w:r>
      <w:r w:rsidR="00B0224B" w:rsidRPr="00F246E7">
        <w:rPr>
          <w:sz w:val="22"/>
        </w:rPr>
        <w:t>ady</w:t>
      </w:r>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sobnyudaj.sk, s.r.o.</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V prípade, že dotknutá osoba sa nevie s informáciami oboznámiť 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6A0008">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8"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981" w:rsidRDefault="00104981">
      <w:pPr>
        <w:spacing w:after="0" w:line="240" w:lineRule="auto"/>
      </w:pPr>
      <w:r>
        <w:separator/>
      </w:r>
    </w:p>
  </w:endnote>
  <w:endnote w:type="continuationSeparator" w:id="0">
    <w:p w:rsidR="00104981" w:rsidRDefault="0010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981" w:rsidRDefault="00104981">
      <w:pPr>
        <w:spacing w:after="0" w:line="279" w:lineRule="auto"/>
        <w:ind w:left="0" w:firstLine="0"/>
      </w:pPr>
      <w:r>
        <w:separator/>
      </w:r>
    </w:p>
  </w:footnote>
  <w:footnote w:type="continuationSeparator" w:id="0">
    <w:p w:rsidR="00104981" w:rsidRDefault="00104981">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374FC"/>
    <w:rsid w:val="00067713"/>
    <w:rsid w:val="00075C5C"/>
    <w:rsid w:val="00083CA7"/>
    <w:rsid w:val="000A0B20"/>
    <w:rsid w:val="000B1987"/>
    <w:rsid w:val="000C2D36"/>
    <w:rsid w:val="000D1ACB"/>
    <w:rsid w:val="000F73BD"/>
    <w:rsid w:val="00103D3A"/>
    <w:rsid w:val="00104981"/>
    <w:rsid w:val="00152F85"/>
    <w:rsid w:val="001916A1"/>
    <w:rsid w:val="001B224F"/>
    <w:rsid w:val="001F78F2"/>
    <w:rsid w:val="002064AF"/>
    <w:rsid w:val="00261CB3"/>
    <w:rsid w:val="002A7D57"/>
    <w:rsid w:val="00384D99"/>
    <w:rsid w:val="003C1C55"/>
    <w:rsid w:val="003C2188"/>
    <w:rsid w:val="003D0A01"/>
    <w:rsid w:val="003E3486"/>
    <w:rsid w:val="00446C21"/>
    <w:rsid w:val="00457BD3"/>
    <w:rsid w:val="0046110E"/>
    <w:rsid w:val="004644D4"/>
    <w:rsid w:val="0046610B"/>
    <w:rsid w:val="00472864"/>
    <w:rsid w:val="0047382D"/>
    <w:rsid w:val="00475936"/>
    <w:rsid w:val="004B5D94"/>
    <w:rsid w:val="004B7C2D"/>
    <w:rsid w:val="004D0406"/>
    <w:rsid w:val="004D6F79"/>
    <w:rsid w:val="004E494A"/>
    <w:rsid w:val="004E4CA3"/>
    <w:rsid w:val="0053492C"/>
    <w:rsid w:val="005443DF"/>
    <w:rsid w:val="00584014"/>
    <w:rsid w:val="005A7850"/>
    <w:rsid w:val="005D7172"/>
    <w:rsid w:val="006000AF"/>
    <w:rsid w:val="006558DF"/>
    <w:rsid w:val="00682875"/>
    <w:rsid w:val="0069754F"/>
    <w:rsid w:val="006A0008"/>
    <w:rsid w:val="006A49AD"/>
    <w:rsid w:val="006C79FB"/>
    <w:rsid w:val="006E29B5"/>
    <w:rsid w:val="006E6044"/>
    <w:rsid w:val="00703997"/>
    <w:rsid w:val="007520DB"/>
    <w:rsid w:val="00756A3E"/>
    <w:rsid w:val="007645E5"/>
    <w:rsid w:val="00780179"/>
    <w:rsid w:val="007C3CF5"/>
    <w:rsid w:val="007E22C6"/>
    <w:rsid w:val="008168AB"/>
    <w:rsid w:val="00836014"/>
    <w:rsid w:val="00841424"/>
    <w:rsid w:val="008447A5"/>
    <w:rsid w:val="0085563B"/>
    <w:rsid w:val="00864C78"/>
    <w:rsid w:val="008822C4"/>
    <w:rsid w:val="0089138E"/>
    <w:rsid w:val="008A6A00"/>
    <w:rsid w:val="0098210F"/>
    <w:rsid w:val="00982576"/>
    <w:rsid w:val="00986828"/>
    <w:rsid w:val="00990B10"/>
    <w:rsid w:val="009928DE"/>
    <w:rsid w:val="009A6428"/>
    <w:rsid w:val="009A6B00"/>
    <w:rsid w:val="009B493C"/>
    <w:rsid w:val="009C2658"/>
    <w:rsid w:val="009C6860"/>
    <w:rsid w:val="009D4ACA"/>
    <w:rsid w:val="009D593F"/>
    <w:rsid w:val="00A27E00"/>
    <w:rsid w:val="00A54118"/>
    <w:rsid w:val="00A66F47"/>
    <w:rsid w:val="00AE312E"/>
    <w:rsid w:val="00AF1868"/>
    <w:rsid w:val="00B0224B"/>
    <w:rsid w:val="00B15B93"/>
    <w:rsid w:val="00B52AB8"/>
    <w:rsid w:val="00B5782A"/>
    <w:rsid w:val="00B6780F"/>
    <w:rsid w:val="00B85C69"/>
    <w:rsid w:val="00C30F14"/>
    <w:rsid w:val="00C37B46"/>
    <w:rsid w:val="00C55DD3"/>
    <w:rsid w:val="00C741FB"/>
    <w:rsid w:val="00CA6634"/>
    <w:rsid w:val="00CA75B9"/>
    <w:rsid w:val="00CC5C74"/>
    <w:rsid w:val="00CE2B2A"/>
    <w:rsid w:val="00CE4A99"/>
    <w:rsid w:val="00D01B01"/>
    <w:rsid w:val="00D1515D"/>
    <w:rsid w:val="00D24BA2"/>
    <w:rsid w:val="00D64DBD"/>
    <w:rsid w:val="00D8105B"/>
    <w:rsid w:val="00D95DC1"/>
    <w:rsid w:val="00DA68F4"/>
    <w:rsid w:val="00DC0732"/>
    <w:rsid w:val="00DE4280"/>
    <w:rsid w:val="00DF14FC"/>
    <w:rsid w:val="00DF7804"/>
    <w:rsid w:val="00E01233"/>
    <w:rsid w:val="00E16FDF"/>
    <w:rsid w:val="00E334EB"/>
    <w:rsid w:val="00E43161"/>
    <w:rsid w:val="00E4429A"/>
    <w:rsid w:val="00E45183"/>
    <w:rsid w:val="00E64D9E"/>
    <w:rsid w:val="00ED1B3F"/>
    <w:rsid w:val="00F246E7"/>
    <w:rsid w:val="00F313C0"/>
    <w:rsid w:val="00F57056"/>
    <w:rsid w:val="00F8243E"/>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EC09"/>
  <w15:docId w15:val="{19541AF0-BACF-4C9D-A222-32766C8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ettings" Target="settings.xml"/><Relationship Id="rId7" Type="http://schemas.openxmlformats.org/officeDocument/2006/relationships/hyperlink" Target="https://www.cvc-popra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6989</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8198</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CVC</cp:lastModifiedBy>
  <cp:revision>3</cp:revision>
  <cp:lastPrinted>2018-05-21T08:17:00Z</cp:lastPrinted>
  <dcterms:created xsi:type="dcterms:W3CDTF">2023-04-17T12:49:00Z</dcterms:created>
  <dcterms:modified xsi:type="dcterms:W3CDTF">2023-04-17T12:49:00Z</dcterms:modified>
</cp:coreProperties>
</file>