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31" w:rsidRDefault="00451318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25"/>
        </w:rPr>
      </w:pPr>
    </w:p>
    <w:p w:rsidR="00512531" w:rsidRDefault="00451318">
      <w:pPr>
        <w:pStyle w:val="Nadpis11"/>
        <w:ind w:left="2391" w:right="2594"/>
        <w:jc w:val="center"/>
      </w:pPr>
      <w:r>
        <w:t>Správa o činnosti pedagogického klubu</w:t>
      </w: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12531">
        <w:trPr>
          <w:trHeight w:val="254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512531" w:rsidRDefault="00451318" w:rsidP="008D0C91">
            <w:pPr>
              <w:pStyle w:val="TableParagraph"/>
              <w:spacing w:line="234" w:lineRule="exact"/>
            </w:pPr>
            <w:r>
              <w:t>Vzdelávanie</w:t>
            </w:r>
          </w:p>
        </w:tc>
      </w:tr>
      <w:tr w:rsidR="00512531" w:rsidTr="008D0C91">
        <w:trPr>
          <w:trHeight w:val="551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512531" w:rsidRDefault="008852DC" w:rsidP="008D0C91">
            <w:pPr>
              <w:pStyle w:val="TableParagraph"/>
              <w:spacing w:line="247" w:lineRule="exact"/>
            </w:pPr>
            <w:r w:rsidRPr="001C5A6E">
              <w:t xml:space="preserve">1.1.1 Zvýšiť </w:t>
            </w:r>
            <w:proofErr w:type="spellStart"/>
            <w:r w:rsidRPr="001C5A6E">
              <w:t>inkluzívnosť</w:t>
            </w:r>
            <w:proofErr w:type="spellEnd"/>
            <w:r w:rsidRPr="001C5A6E">
              <w:t xml:space="preserve"> a rovnaký prístup ku kvalitnému vzdelávaniu a zlepšiť výsledky a kompetencie detí a žiakov</w:t>
            </w:r>
          </w:p>
        </w:tc>
      </w:tr>
      <w:tr w:rsidR="00512531">
        <w:trPr>
          <w:trHeight w:val="270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512531" w:rsidRDefault="006F67C3" w:rsidP="008449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Spojená škola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512531" w:rsidRDefault="006F67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Zvýšením gramotnosti k lepšej budúcnosti študentov Gymnázia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512531" w:rsidRDefault="006F67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312011V646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512531" w:rsidRDefault="004E3D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INTEREDU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512531" w:rsidRDefault="00F61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23.11.</w:t>
            </w:r>
            <w:r w:rsidR="00DF3477">
              <w:rPr>
                <w:sz w:val="18"/>
              </w:rPr>
              <w:t>2021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512531" w:rsidRDefault="00F61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Zborovňa gymnázia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512531" w:rsidRDefault="004E3D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Ing. Zuzana </w:t>
            </w:r>
            <w:proofErr w:type="spellStart"/>
            <w:r>
              <w:rPr>
                <w:sz w:val="18"/>
              </w:rPr>
              <w:t>Mikulíková</w:t>
            </w:r>
            <w:proofErr w:type="spellEnd"/>
          </w:p>
        </w:tc>
      </w:tr>
      <w:tr w:rsidR="00512531">
        <w:trPr>
          <w:trHeight w:val="506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512531" w:rsidRDefault="00451318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512531" w:rsidRDefault="00CE61C1">
            <w:pPr>
              <w:pStyle w:val="TableParagraph"/>
            </w:pPr>
            <w:r>
              <w:t> </w:t>
            </w:r>
            <w:hyperlink r:id="rId7" w:tgtFrame="_blank" w:history="1">
              <w:r>
                <w:rPr>
                  <w:rStyle w:val="Hypertextovprepojenie"/>
                  <w:rFonts w:cs="Calibri"/>
                </w:rPr>
                <w:t>https://gympuo.edupage.org/text/?text=text/text104&amp;subpage=3</w:t>
              </w:r>
            </w:hyperlink>
            <w:r>
              <w:t> </w:t>
            </w:r>
            <w:bookmarkStart w:id="0" w:name="_GoBack"/>
            <w:bookmarkEnd w:id="0"/>
          </w:p>
        </w:tc>
      </w:tr>
    </w:tbl>
    <w:p w:rsidR="002B5FE6" w:rsidRDefault="002B5FE6" w:rsidP="002B5FE6">
      <w:pPr>
        <w:pStyle w:val="Zkladntext"/>
        <w:spacing w:before="9"/>
      </w:pPr>
    </w:p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2B5FE6" w:rsidTr="003D2DDA">
        <w:tc>
          <w:tcPr>
            <w:tcW w:w="9214" w:type="dxa"/>
          </w:tcPr>
          <w:p w:rsidR="002B5FE6" w:rsidRPr="008D0C91" w:rsidRDefault="002B5FE6" w:rsidP="002B5FE6">
            <w:pPr>
              <w:pStyle w:val="Zkladntext"/>
              <w:spacing w:before="9"/>
            </w:pPr>
            <w:r w:rsidRPr="002B5FE6">
              <w:t>11</w:t>
            </w:r>
            <w:r w:rsidRPr="008D0C91">
              <w:t xml:space="preserve">. </w:t>
            </w:r>
            <w:r w:rsidRPr="008D0C91">
              <w:rPr>
                <w:b/>
              </w:rPr>
              <w:t>Manažérske zhrnutie:</w:t>
            </w:r>
          </w:p>
          <w:p w:rsidR="002B5FE6" w:rsidRPr="008D0C91" w:rsidRDefault="002B5FE6" w:rsidP="002B5FE6">
            <w:pPr>
              <w:pStyle w:val="Zkladntext"/>
              <w:spacing w:before="9"/>
            </w:pPr>
          </w:p>
          <w:p w:rsidR="00226146" w:rsidRPr="008D0C91" w:rsidRDefault="008D0C91" w:rsidP="002B5FE6">
            <w:pPr>
              <w:pStyle w:val="Zkladntext"/>
              <w:spacing w:before="9"/>
            </w:pPr>
            <w:r w:rsidRPr="008D0C91">
              <w:t>Kľúčové slová:</w:t>
            </w:r>
            <w:r w:rsidR="00F61663">
              <w:t xml:space="preserve"> </w:t>
            </w:r>
            <w:proofErr w:type="spellStart"/>
            <w:r w:rsidR="00F61663">
              <w:t>ŠkVP</w:t>
            </w:r>
            <w:proofErr w:type="spellEnd"/>
            <w:r w:rsidR="00F61663">
              <w:t xml:space="preserve"> ISCED 3A, </w:t>
            </w:r>
            <w:r w:rsidRPr="008D0C91">
              <w:t xml:space="preserve"> inovovaný </w:t>
            </w:r>
            <w:proofErr w:type="spellStart"/>
            <w:r w:rsidRPr="008D0C91">
              <w:t>ŠkVP</w:t>
            </w:r>
            <w:proofErr w:type="spellEnd"/>
            <w:r w:rsidR="00F61663">
              <w:t xml:space="preserve"> ISCED 3A, škola, výchovno-vzdeláva</w:t>
            </w:r>
            <w:r w:rsidR="003C6B4E">
              <w:t>cí proces, učiteľ, žiak, rodič.</w:t>
            </w:r>
          </w:p>
          <w:p w:rsidR="00226146" w:rsidRPr="008D0C91" w:rsidRDefault="00226146" w:rsidP="002B5FE6">
            <w:pPr>
              <w:pStyle w:val="Zkladntext"/>
              <w:spacing w:before="9"/>
            </w:pPr>
          </w:p>
          <w:p w:rsidR="002B5FE6" w:rsidRPr="008D0C91" w:rsidRDefault="00226146" w:rsidP="002B5FE6">
            <w:pPr>
              <w:pStyle w:val="Zkladntext"/>
              <w:spacing w:before="9"/>
            </w:pPr>
            <w:r w:rsidRPr="008D0C91">
              <w:t>Krátka anotácia:</w:t>
            </w:r>
            <w:r w:rsidR="008D0C91" w:rsidRPr="008D0C91">
              <w:t xml:space="preserve"> </w:t>
            </w:r>
            <w:r w:rsidR="003C6B4E">
              <w:t>A</w:t>
            </w:r>
            <w:r w:rsidR="00F61663">
              <w:t xml:space="preserve">nalýzou </w:t>
            </w:r>
            <w:proofErr w:type="spellStart"/>
            <w:r w:rsidR="00F61663">
              <w:t>ŠkVP</w:t>
            </w:r>
            <w:proofErr w:type="spellEnd"/>
            <w:r w:rsidR="00F61663">
              <w:t xml:space="preserve"> pripraviť podklady a ponúknuť podnet</w:t>
            </w:r>
            <w:r w:rsidR="003C6B4E">
              <w:t>y</w:t>
            </w:r>
            <w:r w:rsidR="00F61663">
              <w:t xml:space="preserve"> k jeho inovácii pre nastavajúci školský rok. </w:t>
            </w:r>
          </w:p>
          <w:p w:rsidR="002B5FE6" w:rsidRDefault="002B5FE6" w:rsidP="002B5FE6">
            <w:pPr>
              <w:pStyle w:val="Zkladntext"/>
              <w:spacing w:before="9"/>
            </w:pPr>
          </w:p>
        </w:tc>
      </w:tr>
    </w:tbl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433D57" w:rsidRPr="00237F79" w:rsidRDefault="003D2DDA" w:rsidP="002B5FE6">
            <w:pPr>
              <w:pStyle w:val="Zkladntext"/>
              <w:spacing w:before="9"/>
              <w:rPr>
                <w:b/>
              </w:rPr>
            </w:pPr>
            <w:r w:rsidRPr="00237F79">
              <w:t xml:space="preserve">12. </w:t>
            </w:r>
            <w:r w:rsidRPr="00237F79">
              <w:rPr>
                <w:b/>
              </w:rPr>
              <w:t>Hlavné body, témy stretnutia, zhrnutie priebehu stretnutia:</w:t>
            </w:r>
          </w:p>
          <w:p w:rsidR="003D2DDA" w:rsidRPr="00237F79" w:rsidRDefault="003D2DDA" w:rsidP="002B5FE6">
            <w:pPr>
              <w:pStyle w:val="Zkladntext"/>
              <w:spacing w:before="9"/>
            </w:pPr>
          </w:p>
          <w:p w:rsidR="008D0C91" w:rsidRPr="00237F79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 xml:space="preserve">Otvorenie zasadania pedagogického klubu a privítanie hostí </w:t>
            </w:r>
          </w:p>
          <w:p w:rsidR="008D0C91" w:rsidRPr="00237F79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>A</w:t>
            </w:r>
            <w:r w:rsidR="00E4572F">
              <w:t>ktuálny stav – a</w:t>
            </w:r>
            <w:r>
              <w:t xml:space="preserve">nalýza aktuálneho </w:t>
            </w:r>
            <w:proofErr w:type="spellStart"/>
            <w:r>
              <w:t>ŠkVP</w:t>
            </w:r>
            <w:proofErr w:type="spellEnd"/>
            <w:r>
              <w:t xml:space="preserve"> </w:t>
            </w:r>
            <w:r w:rsidR="003C6B4E">
              <w:t xml:space="preserve">ISED 3A </w:t>
            </w:r>
            <w:r>
              <w:t>platného pre školský rok 2021/2022</w:t>
            </w:r>
          </w:p>
          <w:p w:rsidR="00F61663" w:rsidRDefault="008D0C91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 w:rsidRPr="00237F79">
              <w:t xml:space="preserve">Návrhy </w:t>
            </w:r>
            <w:r w:rsidR="00F61663">
              <w:t xml:space="preserve">pre implementáciu inovácii do </w:t>
            </w:r>
            <w:proofErr w:type="spellStart"/>
            <w:r w:rsidR="00F61663">
              <w:t>ŠkVP</w:t>
            </w:r>
            <w:proofErr w:type="spellEnd"/>
            <w:r w:rsidR="00F61663">
              <w:t xml:space="preserve"> </w:t>
            </w:r>
            <w:r w:rsidR="003C6B4E">
              <w:t xml:space="preserve">ISCED 3A </w:t>
            </w:r>
            <w:r w:rsidR="00F61663">
              <w:t>pre nastavajúci školský rok</w:t>
            </w:r>
            <w:r w:rsidR="003C6B4E">
              <w:t xml:space="preserve"> 2022/2023</w:t>
            </w:r>
            <w:r w:rsidR="00F61663">
              <w:t xml:space="preserve"> </w:t>
            </w:r>
          </w:p>
          <w:p w:rsidR="00D17608" w:rsidRPr="00237F79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>Diskusia a z</w:t>
            </w:r>
            <w:r w:rsidR="00D17608" w:rsidRPr="00237F79">
              <w:t>áver</w:t>
            </w:r>
          </w:p>
          <w:p w:rsidR="008D0C91" w:rsidRPr="00237F79" w:rsidRDefault="008D0C91" w:rsidP="008D0C91">
            <w:pPr>
              <w:pStyle w:val="Zkladntext"/>
              <w:spacing w:before="9"/>
              <w:ind w:left="720"/>
            </w:pPr>
          </w:p>
          <w:p w:rsidR="00D12812" w:rsidRPr="00237F79" w:rsidRDefault="00D12812" w:rsidP="008D0C91">
            <w:pPr>
              <w:pStyle w:val="Zkladntext"/>
              <w:spacing w:before="9"/>
            </w:pPr>
            <w:r w:rsidRPr="00237F79">
              <w:t xml:space="preserve">Príloha </w:t>
            </w:r>
            <w:r w:rsidR="004E3DAA" w:rsidRPr="00237F79">
              <w:t>1 P</w:t>
            </w:r>
            <w:r w:rsidRPr="00237F79">
              <w:t>rezenčná listina</w:t>
            </w: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442241" w:rsidP="00442241">
            <w:pPr>
              <w:pStyle w:val="Zkladntext"/>
              <w:numPr>
                <w:ilvl w:val="0"/>
                <w:numId w:val="27"/>
              </w:numPr>
              <w:spacing w:before="9"/>
            </w:pPr>
            <w:r>
              <w:t xml:space="preserve">Otvorenie zasadania pedagogického klubu a privítanie hostí </w:t>
            </w:r>
          </w:p>
          <w:p w:rsidR="008349B0" w:rsidRPr="00237F79" w:rsidRDefault="008349B0" w:rsidP="008349B0">
            <w:pPr>
              <w:pStyle w:val="Zkladntext"/>
              <w:spacing w:before="9"/>
            </w:pPr>
          </w:p>
          <w:p w:rsidR="00E4572F" w:rsidRDefault="00E4572F" w:rsidP="008349B0">
            <w:pPr>
              <w:pStyle w:val="Zkladntext"/>
              <w:spacing w:before="9"/>
            </w:pPr>
            <w:r>
              <w:t xml:space="preserve">Zasadnutia pedagogického klubu INTEREDU sa zúčastnili aj hostia – členovia pedagogického klubu Inovácia </w:t>
            </w:r>
            <w:proofErr w:type="spellStart"/>
            <w:r>
              <w:t>ŠkVP</w:t>
            </w:r>
            <w:proofErr w:type="spellEnd"/>
            <w:r>
              <w:t xml:space="preserve"> – Ing. Blanka </w:t>
            </w:r>
            <w:proofErr w:type="spellStart"/>
            <w:r>
              <w:t>Holigová</w:t>
            </w:r>
            <w:proofErr w:type="spellEnd"/>
            <w:r>
              <w:t xml:space="preserve"> a Mgr. Anna </w:t>
            </w:r>
            <w:proofErr w:type="spellStart"/>
            <w:r>
              <w:t>Špinerová</w:t>
            </w:r>
            <w:proofErr w:type="spellEnd"/>
            <w:r>
              <w:t>.</w:t>
            </w:r>
          </w:p>
          <w:p w:rsidR="00E4572F" w:rsidRDefault="00E4572F" w:rsidP="008349B0">
            <w:pPr>
              <w:pStyle w:val="Zkladntext"/>
              <w:spacing w:before="9"/>
            </w:pPr>
          </w:p>
          <w:p w:rsidR="001573A8" w:rsidRDefault="001573A8" w:rsidP="008349B0">
            <w:pPr>
              <w:pStyle w:val="Zkladntext"/>
              <w:spacing w:before="9"/>
            </w:pPr>
          </w:p>
          <w:p w:rsidR="00E4572F" w:rsidRPr="00237F79" w:rsidRDefault="00E4572F" w:rsidP="00E4572F">
            <w:pPr>
              <w:pStyle w:val="Zkladntext"/>
              <w:numPr>
                <w:ilvl w:val="0"/>
                <w:numId w:val="27"/>
              </w:numPr>
              <w:spacing w:before="9"/>
            </w:pPr>
            <w:r>
              <w:t xml:space="preserve">Analýza aktuálneho </w:t>
            </w:r>
            <w:proofErr w:type="spellStart"/>
            <w:r>
              <w:t>ŠkVP</w:t>
            </w:r>
            <w:proofErr w:type="spellEnd"/>
            <w:r>
              <w:t xml:space="preserve"> </w:t>
            </w:r>
            <w:r w:rsidR="003C6B4E">
              <w:t xml:space="preserve">ICED 3A </w:t>
            </w:r>
            <w:r>
              <w:t>platného pre školský rok 2021/2022</w:t>
            </w:r>
          </w:p>
          <w:p w:rsidR="00E4572F" w:rsidRDefault="00E4572F" w:rsidP="00E4572F">
            <w:pPr>
              <w:pStyle w:val="Zkladntext"/>
              <w:spacing w:before="9"/>
              <w:ind w:left="720"/>
            </w:pPr>
          </w:p>
          <w:p w:rsidR="001573A8" w:rsidRDefault="001573A8" w:rsidP="008349B0">
            <w:pPr>
              <w:pStyle w:val="Zkladntext"/>
              <w:spacing w:before="9"/>
            </w:pPr>
            <w:r>
              <w:t xml:space="preserve">Cieľom školy je zabezpečiť komplexný rozvoj osobnosti žiaka s dôrazom na </w:t>
            </w:r>
            <w:r w:rsidR="00B333B5">
              <w:t>jeho rast v duchovnej i vzdelanostnej oblasti. Škola sa zameriava na prípravu žiaka, aby vedel kriticky myslieť a</w:t>
            </w:r>
            <w:r w:rsidR="00C04C6A">
              <w:t xml:space="preserve"> zveľaďovať dobrá, ktoré máme. </w:t>
            </w:r>
          </w:p>
          <w:p w:rsidR="00C04C6A" w:rsidRDefault="00C04C6A" w:rsidP="008349B0">
            <w:pPr>
              <w:pStyle w:val="Zkladntext"/>
              <w:spacing w:before="9"/>
            </w:pPr>
            <w:r>
              <w:lastRenderedPageBreak/>
              <w:t xml:space="preserve">V tomto duchu bol vypracovaný aj súčasný </w:t>
            </w:r>
            <w:proofErr w:type="spellStart"/>
            <w:r>
              <w:t>ŠkVP</w:t>
            </w:r>
            <w:proofErr w:type="spellEnd"/>
            <w:r w:rsidR="003C6B4E">
              <w:t xml:space="preserve"> ICSED 3A</w:t>
            </w:r>
            <w:r>
              <w:t xml:space="preserve">. </w:t>
            </w:r>
          </w:p>
          <w:p w:rsidR="00E4572F" w:rsidRDefault="00E4572F" w:rsidP="008349B0">
            <w:pPr>
              <w:pStyle w:val="Zkladntext"/>
              <w:spacing w:before="9"/>
            </w:pPr>
            <w:proofErr w:type="spellStart"/>
            <w:r>
              <w:t>ŠkVP</w:t>
            </w:r>
            <w:proofErr w:type="spellEnd"/>
            <w:r>
              <w:t xml:space="preserve"> Gymnáziá sv. Jána Pavla II. v Poprade je rozdelený do týchto častí:</w:t>
            </w:r>
          </w:p>
          <w:p w:rsidR="001573A8" w:rsidRDefault="001573A8" w:rsidP="008349B0">
            <w:pPr>
              <w:pStyle w:val="Zkladntext"/>
              <w:spacing w:before="9"/>
            </w:pPr>
          </w:p>
          <w:p w:rsidR="00E4572F" w:rsidRDefault="001573A8" w:rsidP="008349B0">
            <w:pPr>
              <w:pStyle w:val="Zkladntext"/>
              <w:spacing w:before="9"/>
            </w:pPr>
            <w:r>
              <w:t>I</w:t>
            </w:r>
            <w:r w:rsidR="00E4572F">
              <w:t>: Všeobecná charakteristika školy</w:t>
            </w:r>
          </w:p>
          <w:p w:rsidR="00E4572F" w:rsidRDefault="001573A8" w:rsidP="008349B0">
            <w:pPr>
              <w:pStyle w:val="Zkladntext"/>
              <w:spacing w:before="9"/>
            </w:pPr>
            <w:r>
              <w:t>II:</w:t>
            </w:r>
            <w:r w:rsidR="00E4572F">
              <w:t xml:space="preserve"> Charakteristika </w:t>
            </w:r>
            <w:proofErr w:type="spellStart"/>
            <w:r w:rsidR="00E4572F">
              <w:t>ŠkVP</w:t>
            </w:r>
            <w:proofErr w:type="spellEnd"/>
            <w:r w:rsidR="00E4572F">
              <w:t xml:space="preserve"> </w:t>
            </w:r>
          </w:p>
          <w:p w:rsidR="00E4572F" w:rsidRDefault="001573A8" w:rsidP="008349B0">
            <w:pPr>
              <w:pStyle w:val="Zkladntext"/>
              <w:spacing w:before="9"/>
            </w:pPr>
            <w:r>
              <w:t>III</w:t>
            </w:r>
            <w:r w:rsidR="00E4572F">
              <w:t xml:space="preserve">: Vnútorný systém kontroly </w:t>
            </w:r>
          </w:p>
          <w:p w:rsidR="00E4572F" w:rsidRDefault="00E4572F" w:rsidP="008349B0">
            <w:pPr>
              <w:pStyle w:val="Zkladntext"/>
              <w:spacing w:before="9"/>
            </w:pPr>
          </w:p>
          <w:p w:rsidR="00E4572F" w:rsidRDefault="00E4572F" w:rsidP="008349B0">
            <w:pPr>
              <w:pStyle w:val="Zkladntext"/>
              <w:spacing w:before="9"/>
            </w:pPr>
          </w:p>
          <w:p w:rsidR="001573A8" w:rsidRDefault="001573A8" w:rsidP="008349B0">
            <w:pPr>
              <w:pStyle w:val="Zkladntext"/>
              <w:spacing w:before="9"/>
            </w:pPr>
            <w:r>
              <w:t>I: Všeobecná charakteristika školy</w:t>
            </w:r>
          </w:p>
          <w:p w:rsidR="00FF20DF" w:rsidRDefault="00FF20DF" w:rsidP="00FF20DF">
            <w:pPr>
              <w:pStyle w:val="Zkladntext"/>
              <w:spacing w:before="9"/>
            </w:pPr>
            <w:r>
              <w:t xml:space="preserve">II: Charakteristika </w:t>
            </w:r>
            <w:proofErr w:type="spellStart"/>
            <w:r>
              <w:t>ŠkVP</w:t>
            </w:r>
            <w:proofErr w:type="spellEnd"/>
            <w:r>
              <w:t xml:space="preserve"> </w:t>
            </w:r>
          </w:p>
          <w:p w:rsidR="00FF20DF" w:rsidRDefault="00FF20DF" w:rsidP="00FF20DF">
            <w:pPr>
              <w:pStyle w:val="Zkladntext"/>
              <w:spacing w:before="9"/>
            </w:pPr>
          </w:p>
          <w:p w:rsidR="00FF20DF" w:rsidRDefault="00FF20DF" w:rsidP="00FF20DF">
            <w:pPr>
              <w:pStyle w:val="Zkladntext"/>
              <w:spacing w:before="9"/>
            </w:pPr>
            <w:r>
              <w:t xml:space="preserve">Škola stavia svoju činnosť na hodnotách: BOH – KVALITA – DÔVERA </w:t>
            </w:r>
          </w:p>
          <w:p w:rsidR="00FF20DF" w:rsidRDefault="00FF20DF" w:rsidP="00FF20DF">
            <w:pPr>
              <w:pStyle w:val="Zkladntext"/>
              <w:spacing w:before="9"/>
            </w:pPr>
          </w:p>
          <w:p w:rsidR="001573A8" w:rsidRDefault="001573A8" w:rsidP="008349B0">
            <w:pPr>
              <w:pStyle w:val="Zkladntext"/>
              <w:spacing w:before="9"/>
            </w:pPr>
            <w:r>
              <w:t xml:space="preserve">Naše gymnázium ponúka 4-ročný študijný program </w:t>
            </w:r>
            <w:r w:rsidRPr="00D51A29">
              <w:rPr>
                <w:b/>
              </w:rPr>
              <w:t>7902 J</w:t>
            </w:r>
            <w:r>
              <w:t xml:space="preserve"> so všeobecným zameraním. </w:t>
            </w:r>
          </w:p>
          <w:p w:rsidR="001573A8" w:rsidRDefault="001573A8" w:rsidP="008349B0">
            <w:pPr>
              <w:pStyle w:val="Zkladntext"/>
              <w:spacing w:before="9"/>
            </w:pPr>
            <w:r>
              <w:t xml:space="preserve">Všeobecno-vzdelávací proces sa realizuje podľa </w:t>
            </w:r>
            <w:proofErr w:type="spellStart"/>
            <w:r w:rsidRPr="00D51A29">
              <w:rPr>
                <w:b/>
              </w:rPr>
              <w:t>ŠkVP</w:t>
            </w:r>
            <w:proofErr w:type="spellEnd"/>
            <w:r w:rsidRPr="00D51A29">
              <w:rPr>
                <w:b/>
              </w:rPr>
              <w:t xml:space="preserve"> ISCED 3A</w:t>
            </w:r>
            <w:r>
              <w:t xml:space="preserve"> s naplnením štátom predpísaný počet hodín a </w:t>
            </w:r>
            <w:r w:rsidRPr="00D51A29">
              <w:rPr>
                <w:b/>
              </w:rPr>
              <w:t>doplnený o vyučovacie predmety</w:t>
            </w:r>
            <w:r w:rsidR="00A5660D">
              <w:t>:</w:t>
            </w:r>
          </w:p>
          <w:p w:rsidR="00A5660D" w:rsidRDefault="00A5660D" w:rsidP="00A5660D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dejepis v anglickom jazyku (CLIL metóda)</w:t>
            </w:r>
            <w:r w:rsidR="00C308E9">
              <w:t xml:space="preserve"> – 1. a 2. ročník;  </w:t>
            </w:r>
          </w:p>
          <w:p w:rsidR="00A5660D" w:rsidRDefault="00A5660D" w:rsidP="00A5660D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extra hodiny: povinné (čitateľská gramotnosť v 1. - 4. ročníku, finančná gramotnosť v 1. ročníku, finančná a poistná matematika vo 4. ročníku), nepovinne voliteľné (environmentálne praktiká v 1. ročníku, in</w:t>
            </w:r>
            <w:r w:rsidR="003C6B4E">
              <w:t>formatika v praxi a </w:t>
            </w:r>
            <w:proofErr w:type="spellStart"/>
            <w:r w:rsidR="003C6B4E">
              <w:t>biobádateľ</w:t>
            </w:r>
            <w:proofErr w:type="spellEnd"/>
            <w:r w:rsidR="003C6B4E">
              <w:t xml:space="preserve"> v</w:t>
            </w:r>
            <w:r>
              <w:t> 2. ročníku a podnikanie v cvičnej firme v 3. ročníku)</w:t>
            </w:r>
            <w:r w:rsidR="00C308E9">
              <w:t>;</w:t>
            </w:r>
          </w:p>
          <w:p w:rsidR="00C308E9" w:rsidRDefault="00C308E9" w:rsidP="00A5660D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v 3. a 4. ročníku si žiaci volia rozširujúce predmety, v rámci ktorých majú priestor čo najlepšie sa pripraviť na maturitnú skúšku a prijímacie konanie na VŠ. Zväčša si žiaci vyberajú predmety maturitnej skúšky. Zapíšu sa aj na ďalšie predmety, aby naplnili sta</w:t>
            </w:r>
            <w:r w:rsidR="003C6B4E">
              <w:t>no</w:t>
            </w:r>
            <w:r>
              <w:t xml:space="preserve">vený počet seminárov pre daný ročník štúdia. Väčšina seminárov má týždňovú dotáciu dvoch vyučovacích hodín (SEC, SEB, SEM, SEY), niektoré len jednu vyučovaciu hodinu v týždni (SEF, SED, SEG, SEN, SNJ, SUU, SNQ); </w:t>
            </w:r>
          </w:p>
          <w:p w:rsidR="00C308E9" w:rsidRDefault="00C308E9" w:rsidP="00A5660D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v 3. a 4. ročníku absolvujú žiaci hodiny konverzácie v anglickom jazyku (jedna dvojhodinovka týždenne);</w:t>
            </w:r>
          </w:p>
          <w:p w:rsidR="00C308E9" w:rsidRDefault="003C6B4E" w:rsidP="00A5660D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j</w:t>
            </w:r>
            <w:r w:rsidR="00C308E9">
              <w:t xml:space="preserve">ednu hodinu </w:t>
            </w:r>
            <w:r>
              <w:t xml:space="preserve">ANJ </w:t>
            </w:r>
            <w:r w:rsidR="00C308E9">
              <w:t xml:space="preserve">v týždni majú žiaci </w:t>
            </w:r>
            <w:r>
              <w:t>všetkých ročníkov s lektorkou z Írka</w:t>
            </w:r>
            <w:r w:rsidR="00C308E9">
              <w:t xml:space="preserve">; </w:t>
            </w:r>
          </w:p>
          <w:p w:rsidR="00C308E9" w:rsidRDefault="00C308E9" w:rsidP="00A5660D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všetci žiaci sa učia AN</w:t>
            </w:r>
            <w:r w:rsidR="003C6B4E">
              <w:t>J ako prvý cudzí jazyk (B2), v </w:t>
            </w:r>
            <w:r>
              <w:t>rámci druhého cudzieho jazyka si majú možnosť vybrať medzi FRJ a</w:t>
            </w:r>
            <w:r w:rsidR="00135DFB">
              <w:t> NEJ;</w:t>
            </w:r>
          </w:p>
          <w:p w:rsidR="00135DFB" w:rsidRDefault="00135DFB" w:rsidP="00A5660D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NBK </w:t>
            </w:r>
            <w:r w:rsidR="003C6B4E">
              <w:t>je</w:t>
            </w:r>
            <w:r>
              <w:t xml:space="preserve"> povinný predmet vo všetkých ročníkoch s dotáciou dve vyučovacie hodiny týždenne </w:t>
            </w:r>
            <w:r w:rsidR="003C6B4E">
              <w:t xml:space="preserve">a </w:t>
            </w:r>
            <w:r>
              <w:t xml:space="preserve">s možnosťou maturovať z tohto predmetu. </w:t>
            </w:r>
          </w:p>
          <w:p w:rsidR="00D51A29" w:rsidRDefault="00D51A29" w:rsidP="00920CC4">
            <w:pPr>
              <w:pStyle w:val="Zkladntext"/>
              <w:spacing w:before="9"/>
            </w:pPr>
          </w:p>
          <w:p w:rsidR="00C308E9" w:rsidRDefault="00C308E9" w:rsidP="00920CC4">
            <w:pPr>
              <w:pStyle w:val="Zkladntext"/>
              <w:spacing w:before="9"/>
            </w:pPr>
            <w:r>
              <w:t>Pracuj</w:t>
            </w:r>
            <w:r w:rsidR="00D51A29">
              <w:t xml:space="preserve">eme aj na </w:t>
            </w:r>
            <w:r w:rsidR="00D51A29" w:rsidRPr="00D51A29">
              <w:rPr>
                <w:b/>
              </w:rPr>
              <w:t>dlhodobých projektoch</w:t>
            </w:r>
            <w:r w:rsidR="00D51A29">
              <w:t>:</w:t>
            </w:r>
          </w:p>
          <w:p w:rsidR="00D51A29" w:rsidRDefault="0024442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Využívaj energiu ekologicky </w:t>
            </w:r>
          </w:p>
          <w:p w:rsidR="00244424" w:rsidRDefault="0024442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proofErr w:type="spellStart"/>
            <w:r>
              <w:t>eTwinning</w:t>
            </w:r>
            <w:proofErr w:type="spellEnd"/>
          </w:p>
          <w:p w:rsidR="00244424" w:rsidRDefault="0024442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Zelená škola </w:t>
            </w:r>
          </w:p>
          <w:p w:rsidR="00244424" w:rsidRDefault="0024442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Zvýšením gramotnosti k lepšej budúcnosti študentov Gymnázia sv. Jána Pavla II. </w:t>
            </w:r>
          </w:p>
          <w:p w:rsidR="00106FD4" w:rsidRDefault="00106FD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IT akadémia </w:t>
            </w:r>
          </w:p>
          <w:p w:rsidR="00106FD4" w:rsidRDefault="00106FD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proofErr w:type="spellStart"/>
            <w:r>
              <w:t>Erazmus</w:t>
            </w:r>
            <w:proofErr w:type="spellEnd"/>
            <w:r>
              <w:t>+</w:t>
            </w:r>
          </w:p>
          <w:p w:rsidR="00106FD4" w:rsidRDefault="00106FD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SCIO </w:t>
            </w:r>
          </w:p>
          <w:p w:rsidR="00106FD4" w:rsidRDefault="00106FD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Modernizácia vzdelávacieho procesu</w:t>
            </w:r>
          </w:p>
          <w:p w:rsidR="00106FD4" w:rsidRDefault="00106FD4" w:rsidP="00D51A29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Elektronizácia vzdelávacieho systému regionálneho školstva</w:t>
            </w:r>
          </w:p>
          <w:p w:rsidR="00D907DE" w:rsidRDefault="00D907DE" w:rsidP="00D907DE">
            <w:pPr>
              <w:pStyle w:val="Zkladntext"/>
              <w:spacing w:before="9"/>
            </w:pPr>
          </w:p>
          <w:p w:rsidR="004869AB" w:rsidRDefault="00D907DE" w:rsidP="00D907DE">
            <w:pPr>
              <w:pStyle w:val="Zkladntext"/>
              <w:spacing w:before="9"/>
            </w:pPr>
            <w:r w:rsidRPr="004869AB">
              <w:rPr>
                <w:b/>
              </w:rPr>
              <w:t>Žiaci</w:t>
            </w:r>
            <w:r>
              <w:t xml:space="preserve"> sú na gymnázium prijatí po úspešnom absolvovaní prijímacieho konania zo SLJ a MAT. Škola je otvorená pre žiakov všetkých vierovyznaní. </w:t>
            </w:r>
          </w:p>
          <w:p w:rsidR="00E06950" w:rsidRDefault="004869AB" w:rsidP="00E06950">
            <w:pPr>
              <w:pStyle w:val="Zkladntext"/>
              <w:spacing w:before="9" w:line="276" w:lineRule="auto"/>
            </w:pPr>
            <w:r>
              <w:t xml:space="preserve">Žiaci ukončia svoje štúdium úspešným absolvovaním maturitnej skúšky. Ďalej </w:t>
            </w:r>
            <w:r w:rsidR="003C6B4E">
              <w:t xml:space="preserve">prevažne </w:t>
            </w:r>
            <w:r>
              <w:t xml:space="preserve">pokračujú v štúdiu na VŠ. </w:t>
            </w:r>
          </w:p>
          <w:p w:rsidR="00E06950" w:rsidRPr="00237F79" w:rsidRDefault="00E06950" w:rsidP="00E06950">
            <w:pPr>
              <w:pStyle w:val="Zkladntext"/>
              <w:spacing w:before="9" w:line="276" w:lineRule="auto"/>
              <w:rPr>
                <w:b/>
                <w:bCs/>
              </w:rPr>
            </w:pPr>
            <w:r w:rsidRPr="00237F79">
              <w:t xml:space="preserve">Škola dbá aj o rozvoj pohybových aktivít svojich žiakov. Vybudovala sa nová telocvičňa a využíva sa aj multifunkčné ihrisko v exteriéri školy. Vyučujúci telesnej výchovy aktívne zapája žiakov do súťaží a taktiež organizuje plavecký i lyžiarsky výcvik a tretiaci absolvujú Kurz ochrany života a zdravia. </w:t>
            </w:r>
          </w:p>
          <w:p w:rsidR="004869AB" w:rsidRDefault="004869AB" w:rsidP="00D907DE">
            <w:pPr>
              <w:pStyle w:val="Zkladntext"/>
              <w:spacing w:before="9"/>
            </w:pPr>
          </w:p>
          <w:p w:rsidR="004869AB" w:rsidRDefault="004869AB" w:rsidP="00D907DE">
            <w:pPr>
              <w:pStyle w:val="Zkladntext"/>
              <w:spacing w:before="9"/>
            </w:pPr>
            <w:r w:rsidRPr="004869AB">
              <w:rPr>
                <w:b/>
              </w:rPr>
              <w:t>Vedenie školy a pedagogický zbor</w:t>
            </w:r>
            <w:r>
              <w:t xml:space="preserve"> rešpektujú individualitu a dôstojnosť žiakov. </w:t>
            </w:r>
          </w:p>
          <w:p w:rsidR="004869AB" w:rsidRDefault="004869AB" w:rsidP="00D907DE">
            <w:pPr>
              <w:pStyle w:val="Zkladntext"/>
              <w:spacing w:before="9"/>
            </w:pPr>
            <w:r>
              <w:t xml:space="preserve">Štatutárnym zástupcom školy je riaditeľka školy Ing. Katarína </w:t>
            </w:r>
            <w:proofErr w:type="spellStart"/>
            <w:r>
              <w:t>Krajňáková</w:t>
            </w:r>
            <w:proofErr w:type="spellEnd"/>
            <w:r>
              <w:t>.</w:t>
            </w:r>
          </w:p>
          <w:p w:rsidR="004869AB" w:rsidRDefault="004869AB" w:rsidP="00D907DE">
            <w:pPr>
              <w:pStyle w:val="Zkladntext"/>
              <w:spacing w:before="9"/>
            </w:pPr>
            <w:r>
              <w:t>Poradné orgány riaditeľa sú: pedagogická rada, predmetové komisie, rada školy.</w:t>
            </w:r>
          </w:p>
          <w:p w:rsidR="004869AB" w:rsidRDefault="004869AB" w:rsidP="00D907DE">
            <w:pPr>
              <w:pStyle w:val="Zkladntext"/>
              <w:spacing w:before="9"/>
            </w:pPr>
            <w:r>
              <w:lastRenderedPageBreak/>
              <w:t xml:space="preserve">Všetci učitelia spĺňajú kvalifikačné a osobnostné predpoklady pre výkon svojej profesie. V prevažnej miere máme učiteľov s prvou atestáciu a pripravujú sa na druhú atestáciu. </w:t>
            </w:r>
          </w:p>
          <w:p w:rsidR="00D81D62" w:rsidRDefault="00D81D62" w:rsidP="00D907DE">
            <w:pPr>
              <w:pStyle w:val="Zkladntext"/>
              <w:spacing w:before="9"/>
            </w:pPr>
            <w:r>
              <w:t xml:space="preserve">Na škole pôsobí duchovný správca – pán farár a školský kaplán, ktorí aj v spolupráci s vedením školy a pedagógmi realizujú rôzne aktivity a podujatia s duchovným zameraním. </w:t>
            </w:r>
          </w:p>
          <w:p w:rsidR="004869AB" w:rsidRDefault="004869AB" w:rsidP="00D907DE">
            <w:pPr>
              <w:pStyle w:val="Zkladntext"/>
              <w:spacing w:before="9"/>
            </w:pPr>
            <w:r>
              <w:t xml:space="preserve">Na gymnáziu pôsobí jeden výchovný poradca, v náplní práce ktorého je riešenie výchovno-vzdelávacích problémov žiakov, práca a vedenie žiakov s IVVP a špeciálnymi potrebami, pomoc žiakom v ich kariérnom raste, propagácia školy a pod.  </w:t>
            </w:r>
          </w:p>
          <w:p w:rsidR="00135DFB" w:rsidRDefault="00135DFB" w:rsidP="008349B0">
            <w:pPr>
              <w:pStyle w:val="Zkladntext"/>
              <w:spacing w:before="9"/>
              <w:rPr>
                <w:b/>
              </w:rPr>
            </w:pPr>
          </w:p>
          <w:p w:rsidR="001573A8" w:rsidRDefault="00106FD4" w:rsidP="008349B0">
            <w:pPr>
              <w:pStyle w:val="Zkladntext"/>
              <w:spacing w:before="9"/>
            </w:pPr>
            <w:r w:rsidRPr="00106FD4">
              <w:rPr>
                <w:b/>
              </w:rPr>
              <w:t>Spolupráca s rodičmi</w:t>
            </w:r>
            <w:r>
              <w:t xml:space="preserve"> </w:t>
            </w:r>
            <w:r w:rsidR="003C6B4E">
              <w:t>spočíva hlavne v rámci</w:t>
            </w:r>
            <w:r>
              <w:t xml:space="preserve"> pra</w:t>
            </w:r>
            <w:r w:rsidR="003C6B4E">
              <w:t>videlných zasadnutí Rady školy, zasadnutí</w:t>
            </w:r>
            <w:r>
              <w:t xml:space="preserve"> s členmi Rodičovského spoločenstva a triednych rodičovských schôdzkach.</w:t>
            </w:r>
          </w:p>
          <w:p w:rsidR="00106FD4" w:rsidRDefault="00106FD4" w:rsidP="008349B0">
            <w:pPr>
              <w:pStyle w:val="Zkladntext"/>
              <w:spacing w:before="9"/>
            </w:pPr>
          </w:p>
          <w:p w:rsidR="00106FD4" w:rsidRDefault="00106FD4" w:rsidP="008349B0">
            <w:pPr>
              <w:pStyle w:val="Zkladntext"/>
              <w:spacing w:before="9"/>
            </w:pPr>
            <w:r w:rsidRPr="00106FD4">
              <w:rPr>
                <w:b/>
              </w:rPr>
              <w:t>Spolupráca s inými subjektmi</w:t>
            </w:r>
            <w:r>
              <w:t>: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od školského roka 20218/20219 sme partnerskou školou Prešovskej univerzity v Prešove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Mestský úrad Poprad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Katolícka univerzita v Ružomberku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Televízia LUX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Ústav pamäti národa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Matica slovenská – miestna organizácia Poprad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Olympijský klub Vysoké Tatry     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Dom dôchodcov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Slovenský Červený kríž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Liga proti rakovine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Hodina deťom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Nadácia pre deti Slovenska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Biela pastelka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Mestská knižnica Poprad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Spišské divadlo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Rímskokatolícka cirkev farnosť Poprad</w:t>
            </w:r>
          </w:p>
          <w:p w:rsidR="00106FD4" w:rsidRDefault="00106FD4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Správa TANAP-u</w:t>
            </w:r>
          </w:p>
          <w:p w:rsidR="00106FD4" w:rsidRDefault="00135DFB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Lýceum v Kežmarku</w:t>
            </w:r>
          </w:p>
          <w:p w:rsidR="00135DFB" w:rsidRDefault="00135DFB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Tatranská galéria Poprad</w:t>
            </w:r>
          </w:p>
          <w:p w:rsidR="00135DFB" w:rsidRDefault="00135DFB" w:rsidP="00106FD4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spolupráca pri zabezpečovaní predsedov maturitných komisií so školami v okrese Poprad </w:t>
            </w:r>
          </w:p>
          <w:p w:rsidR="00135DFB" w:rsidRDefault="00135DFB" w:rsidP="00135DFB">
            <w:pPr>
              <w:pStyle w:val="Zkladntext"/>
              <w:spacing w:before="9"/>
            </w:pPr>
          </w:p>
          <w:p w:rsidR="00135DFB" w:rsidRDefault="00135DFB" w:rsidP="00135DFB">
            <w:pPr>
              <w:pStyle w:val="Zkladntext"/>
              <w:spacing w:before="9"/>
            </w:pPr>
            <w:r w:rsidRPr="00135DFB">
              <w:rPr>
                <w:b/>
              </w:rPr>
              <w:t>Priestorové a materiálno-technické podmienky školy</w:t>
            </w:r>
            <w:r>
              <w:t xml:space="preserve">: 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školská kaplnka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kmeňové triedy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odborné učebne: multimediálna učebňa, jazyková učebňa, projektová učebňa, učebne INF, učebňa SJL, učebňa FYZ, učebňa CHE – BIO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školská knižnica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tri zborovne: ZŠ, GYM, ZUŠ 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telocvičňa   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školská jedáleň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školské ihrisko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kancelárie </w:t>
            </w:r>
          </w:p>
          <w:p w:rsidR="00135DFB" w:rsidRDefault="00135DFB" w:rsidP="00135DFB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sociálne zariadenia </w:t>
            </w:r>
          </w:p>
          <w:p w:rsidR="00135DFB" w:rsidRDefault="00135DFB" w:rsidP="00135DFB">
            <w:pPr>
              <w:pStyle w:val="Zkladntext"/>
              <w:spacing w:before="9"/>
            </w:pPr>
            <w:r>
              <w:t>Mnohé priestory školy sú novo zrekonštruované</w:t>
            </w:r>
            <w:r w:rsidR="00E25863">
              <w:t xml:space="preserve">, iné sú ešte vo fáze prípravných plánov a projektov na ich obnovenie. </w:t>
            </w:r>
          </w:p>
          <w:p w:rsidR="001573A8" w:rsidRDefault="00E25863" w:rsidP="008349B0">
            <w:pPr>
              <w:pStyle w:val="Zkladntext"/>
              <w:spacing w:before="9"/>
            </w:pPr>
            <w:r>
              <w:t xml:space="preserve">Vybavenie (odborných) učební sa pomaly rozbieha. </w:t>
            </w:r>
          </w:p>
          <w:p w:rsidR="00E25863" w:rsidRDefault="00E25863" w:rsidP="00E25863">
            <w:pPr>
              <w:pStyle w:val="Zkladntext"/>
              <w:spacing w:before="9"/>
            </w:pPr>
          </w:p>
          <w:p w:rsidR="00FF20DF" w:rsidRDefault="00FF20DF" w:rsidP="00E25863">
            <w:pPr>
              <w:pStyle w:val="Zkladntext"/>
              <w:spacing w:before="9"/>
            </w:pPr>
            <w:r w:rsidRPr="00FF20DF">
              <w:rPr>
                <w:b/>
              </w:rPr>
              <w:t>Pedagogický princíp školy</w:t>
            </w:r>
            <w:r>
              <w:t>:</w:t>
            </w:r>
          </w:p>
          <w:p w:rsidR="00BC185A" w:rsidRDefault="00FF20DF" w:rsidP="00FF20DF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budovanie nového kolektívu v prvom ročníku (duchovná obnova v septembri a pod.</w:t>
            </w:r>
            <w:r w:rsidR="00BC185A">
              <w:t>)</w:t>
            </w:r>
          </w:p>
          <w:p w:rsidR="00E25863" w:rsidRDefault="003C6B4E" w:rsidP="00FF20DF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„</w:t>
            </w:r>
            <w:r w:rsidR="00FF20DF">
              <w:t>triedne</w:t>
            </w:r>
            <w:r>
              <w:t>“</w:t>
            </w:r>
            <w:r w:rsidR="00FF20DF">
              <w:t xml:space="preserve"> sväté omše </w:t>
            </w:r>
          </w:p>
          <w:p w:rsidR="00BC185A" w:rsidRDefault="00BC185A" w:rsidP="00FF20DF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sväté omše na začiatku a konci školského roka a v prikázané sviatky v Kostole sv. Cyrila a Metoda </w:t>
            </w:r>
          </w:p>
          <w:p w:rsidR="00BC185A" w:rsidRDefault="00BC185A" w:rsidP="00FF20DF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výchovný poradca </w:t>
            </w:r>
          </w:p>
          <w:p w:rsidR="00E06950" w:rsidRDefault="00E06950" w:rsidP="00E06950">
            <w:pPr>
              <w:pStyle w:val="Zkladntext"/>
              <w:spacing w:before="9"/>
            </w:pPr>
          </w:p>
          <w:p w:rsidR="00E06950" w:rsidRDefault="00E06950" w:rsidP="00E06950">
            <w:pPr>
              <w:pStyle w:val="Zkladntext"/>
              <w:spacing w:before="9"/>
            </w:pPr>
            <w:r w:rsidRPr="00E06950">
              <w:rPr>
                <w:b/>
              </w:rPr>
              <w:t>Začlenenie prierezových tém</w:t>
            </w:r>
            <w:r>
              <w:t>:</w:t>
            </w:r>
          </w:p>
          <w:p w:rsidR="00E06950" w:rsidRDefault="00E06950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osobnostný a sociálny rozvoj</w:t>
            </w:r>
          </w:p>
          <w:p w:rsidR="00E06950" w:rsidRDefault="00AC4566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lastRenderedPageBreak/>
              <w:t>environmentálna výchova</w:t>
            </w:r>
          </w:p>
          <w:p w:rsidR="00AC4566" w:rsidRDefault="00AC4566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mediálna výchova</w:t>
            </w:r>
          </w:p>
          <w:p w:rsidR="00AC4566" w:rsidRDefault="00AC4566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multikultúrna výchova</w:t>
            </w:r>
          </w:p>
          <w:p w:rsidR="00AC4566" w:rsidRDefault="00AC4566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dopravná výchova – výchova k bezpečnosti v cestnej premávke</w:t>
            </w:r>
          </w:p>
          <w:p w:rsidR="00AC4566" w:rsidRDefault="00AC4566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ochrana života a zdravia</w:t>
            </w:r>
          </w:p>
          <w:p w:rsidR="00AC4566" w:rsidRDefault="00AC4566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tvorba projektu a prezentačné zručnosti </w:t>
            </w:r>
          </w:p>
          <w:p w:rsidR="00AC4566" w:rsidRDefault="00AC4566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finančná gramotnosť</w:t>
            </w:r>
          </w:p>
          <w:p w:rsidR="00AC4566" w:rsidRDefault="00AC4566" w:rsidP="00E06950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regionálna výchova a tradičná ľudová kultúra </w:t>
            </w:r>
          </w:p>
          <w:p w:rsidR="001573A8" w:rsidRDefault="00AC4566" w:rsidP="008349B0">
            <w:pPr>
              <w:pStyle w:val="Zkladntext"/>
              <w:spacing w:before="9"/>
            </w:pPr>
            <w:r>
              <w:t xml:space="preserve">Uvedené prierezové témy sú začlenené do predmetov podľa obsahu a sú uvedené v učebných osnovách jednotlivých predmetov. </w:t>
            </w:r>
          </w:p>
          <w:p w:rsidR="00AC4566" w:rsidRDefault="00AC4566" w:rsidP="008349B0">
            <w:pPr>
              <w:pStyle w:val="Zkladntext"/>
              <w:spacing w:before="9"/>
            </w:pPr>
          </w:p>
          <w:p w:rsidR="00F121EF" w:rsidRDefault="00F121EF" w:rsidP="008349B0">
            <w:pPr>
              <w:pStyle w:val="Zkladntext"/>
              <w:spacing w:before="9"/>
            </w:pPr>
          </w:p>
          <w:p w:rsidR="00AC4566" w:rsidRDefault="00AC4566" w:rsidP="008349B0">
            <w:pPr>
              <w:pStyle w:val="Zkladntext"/>
              <w:spacing w:before="9"/>
            </w:pPr>
            <w:r>
              <w:t>III: Vnútorný systém kontroly</w:t>
            </w:r>
          </w:p>
          <w:p w:rsidR="00AC4566" w:rsidRDefault="00AC4566" w:rsidP="008349B0">
            <w:pPr>
              <w:pStyle w:val="Zkladntext"/>
              <w:spacing w:before="9"/>
            </w:pPr>
          </w:p>
          <w:p w:rsidR="00F121EF" w:rsidRDefault="00F121EF" w:rsidP="008349B0">
            <w:pPr>
              <w:pStyle w:val="Zkladntext"/>
              <w:spacing w:before="9"/>
            </w:pPr>
            <w:r>
              <w:t>Zameriava sa na hodnotenie kvality:</w:t>
            </w:r>
          </w:p>
          <w:p w:rsidR="00F121EF" w:rsidRDefault="00621A76" w:rsidP="00F121EF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vzdelávacích výsledkov žiakov, ktoré sú</w:t>
            </w:r>
            <w:r w:rsidR="00F121EF">
              <w:t xml:space="preserve"> realizované v súlade so zákonom o výchove a vzdelávaní č. 245/2008 Z.Z., tzv. „školský zákon“</w:t>
            </w:r>
          </w:p>
          <w:p w:rsidR="00F121EF" w:rsidRDefault="00F121EF" w:rsidP="00F121EF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>práce pedagogických zamestnancov</w:t>
            </w:r>
          </w:p>
          <w:p w:rsidR="00F121EF" w:rsidRDefault="00F121EF" w:rsidP="00F121EF">
            <w:pPr>
              <w:pStyle w:val="Zkladntext"/>
              <w:numPr>
                <w:ilvl w:val="0"/>
                <w:numId w:val="28"/>
              </w:numPr>
              <w:spacing w:before="9"/>
            </w:pPr>
            <w:r>
              <w:t xml:space="preserve">školy  </w:t>
            </w:r>
          </w:p>
          <w:p w:rsidR="00CB4AC2" w:rsidRDefault="00F121EF" w:rsidP="00CB4AC2">
            <w:pPr>
              <w:pStyle w:val="Zkladntext"/>
              <w:spacing w:before="9"/>
            </w:pPr>
            <w:proofErr w:type="spellStart"/>
            <w:r>
              <w:t>ŠkVP</w:t>
            </w:r>
            <w:proofErr w:type="spellEnd"/>
            <w:r>
              <w:t xml:space="preserve"> podrobne popisuje oblasti hodnotenia, hlavné priority a nástroje na zisťovanie úrovne školy.</w:t>
            </w:r>
          </w:p>
          <w:p w:rsidR="00CB4AC2" w:rsidRDefault="00CB4AC2" w:rsidP="00CB4AC2">
            <w:pPr>
              <w:pStyle w:val="Zkladntext"/>
              <w:spacing w:before="9"/>
            </w:pPr>
          </w:p>
          <w:p w:rsidR="00CB4AC2" w:rsidRDefault="00CB4AC2" w:rsidP="00CB4AC2">
            <w:pPr>
              <w:pStyle w:val="Zkladntext"/>
              <w:spacing w:before="9"/>
            </w:pPr>
          </w:p>
          <w:p w:rsidR="00CB4AC2" w:rsidRDefault="00CB4AC2" w:rsidP="00CB4AC2">
            <w:pPr>
              <w:pStyle w:val="Zkladntext"/>
              <w:numPr>
                <w:ilvl w:val="0"/>
                <w:numId w:val="27"/>
              </w:numPr>
              <w:spacing w:before="9"/>
            </w:pPr>
            <w:r w:rsidRPr="00237F79">
              <w:t xml:space="preserve">Návrhy </w:t>
            </w:r>
            <w:r>
              <w:t xml:space="preserve">pre implementáciu inovácii do </w:t>
            </w:r>
            <w:proofErr w:type="spellStart"/>
            <w:r>
              <w:t>ŠkVP</w:t>
            </w:r>
            <w:proofErr w:type="spellEnd"/>
            <w:r w:rsidR="003C6B4E">
              <w:t xml:space="preserve"> ISCED 3A</w:t>
            </w:r>
            <w:r>
              <w:t xml:space="preserve"> pre nastavajúci školský rok</w:t>
            </w:r>
            <w:r w:rsidR="003C6B4E">
              <w:t xml:space="preserve"> 2022/2023 </w:t>
            </w:r>
            <w:r>
              <w:t xml:space="preserve"> </w:t>
            </w:r>
          </w:p>
          <w:p w:rsidR="00CB4AC2" w:rsidRDefault="00CB4AC2" w:rsidP="00CB4AC2">
            <w:pPr>
              <w:pStyle w:val="Zkladntext"/>
              <w:spacing w:before="9"/>
            </w:pPr>
          </w:p>
          <w:p w:rsidR="00CB4AC2" w:rsidRDefault="00E36955" w:rsidP="00CB4AC2">
            <w:pPr>
              <w:pStyle w:val="Zkladntext"/>
              <w:spacing w:before="9"/>
            </w:pPr>
            <w:r>
              <w:t xml:space="preserve">Priority popisované v aktuálnom </w:t>
            </w:r>
            <w:proofErr w:type="spellStart"/>
            <w:r>
              <w:t>ŠkVP</w:t>
            </w:r>
            <w:proofErr w:type="spellEnd"/>
            <w:r>
              <w:t xml:space="preserve"> aktívne realizujeme v našej každodennej praxi. </w:t>
            </w:r>
          </w:p>
          <w:p w:rsidR="00E36955" w:rsidRDefault="00E36955" w:rsidP="00CB4AC2">
            <w:pPr>
              <w:pStyle w:val="Zkladntext"/>
              <w:spacing w:before="9"/>
            </w:pPr>
          </w:p>
          <w:p w:rsidR="002F0FBE" w:rsidRDefault="00E36955" w:rsidP="00CB4AC2">
            <w:pPr>
              <w:pStyle w:val="Zkladntext"/>
              <w:spacing w:before="9"/>
            </w:pPr>
            <w:r w:rsidRPr="00E36955">
              <w:rPr>
                <w:b/>
              </w:rPr>
              <w:t>A:</w:t>
            </w:r>
            <w:r>
              <w:t xml:space="preserve"> Jedným z cieľov školy je aj pomáhať svojim žiakom pri ich duchovnom raste. Svojimi aktivitami to aj napĺňa a zahŕňa to aj aktuálny </w:t>
            </w:r>
            <w:proofErr w:type="spellStart"/>
            <w:r>
              <w:t>ŠkVP</w:t>
            </w:r>
            <w:proofErr w:type="spellEnd"/>
            <w:r>
              <w:t xml:space="preserve"> (duchovná obnova žiakov, </w:t>
            </w:r>
            <w:r w:rsidR="002F0FBE">
              <w:t>„</w:t>
            </w:r>
            <w:r>
              <w:t>triedne</w:t>
            </w:r>
            <w:r w:rsidR="002F0FBE">
              <w:t>“</w:t>
            </w:r>
            <w:r>
              <w:t xml:space="preserve"> sväté omše, zapájanie sa do aktivít ako Hodina deťom, Biela pastelka a pod.). </w:t>
            </w:r>
          </w:p>
          <w:p w:rsidR="00E36955" w:rsidRDefault="00E36955" w:rsidP="00CB4AC2">
            <w:pPr>
              <w:pStyle w:val="Zkladntext"/>
              <w:spacing w:before="9"/>
            </w:pPr>
            <w:r>
              <w:t xml:space="preserve">Sú však aj aktivity, ktoré aj dlhodobejšie na škole (aj v spolupráci so ZŠ a ZUŠ) realizujeme a v aktuálnom </w:t>
            </w:r>
            <w:proofErr w:type="spellStart"/>
            <w:r>
              <w:t>ŠkVP</w:t>
            </w:r>
            <w:proofErr w:type="spellEnd"/>
            <w:r>
              <w:t xml:space="preserve"> nie sú uvedené: </w:t>
            </w:r>
          </w:p>
          <w:p w:rsidR="00E36955" w:rsidRPr="00237F79" w:rsidRDefault="00E36955" w:rsidP="00E36955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Milión detí sa modlí ruženec</w:t>
            </w:r>
          </w:p>
          <w:p w:rsidR="00E36955" w:rsidRPr="00237F79" w:rsidRDefault="00E36955" w:rsidP="00E36955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modlitba desiatku ruženca a krížovej cesty</w:t>
            </w:r>
          </w:p>
          <w:p w:rsidR="00E36955" w:rsidRPr="00237F79" w:rsidRDefault="00E36955" w:rsidP="00E36955">
            <w:pPr>
              <w:pStyle w:val="Zkladntext"/>
              <w:numPr>
                <w:ilvl w:val="0"/>
                <w:numId w:val="23"/>
              </w:numPr>
              <w:spacing w:before="9"/>
            </w:pPr>
            <w:r w:rsidRPr="00237F79">
              <w:t>Deň počatého dieťaťa = 25. Marec, biela stužka</w:t>
            </w:r>
          </w:p>
          <w:p w:rsidR="00E36955" w:rsidRPr="00E36955" w:rsidRDefault="00E36955" w:rsidP="00E36955">
            <w:pPr>
              <w:pStyle w:val="Zkladntext"/>
              <w:numPr>
                <w:ilvl w:val="0"/>
                <w:numId w:val="23"/>
              </w:numPr>
              <w:spacing w:before="9" w:line="276" w:lineRule="auto"/>
              <w:rPr>
                <w:b/>
                <w:bCs/>
              </w:rPr>
            </w:pPr>
            <w:r w:rsidRPr="00237F79">
              <w:t xml:space="preserve">Sviečka za nenarodené detí </w:t>
            </w:r>
          </w:p>
          <w:p w:rsidR="00E36955" w:rsidRPr="00237F79" w:rsidRDefault="00E36955" w:rsidP="00E36955">
            <w:pPr>
              <w:pStyle w:val="Zkladntext"/>
              <w:numPr>
                <w:ilvl w:val="0"/>
                <w:numId w:val="23"/>
              </w:numPr>
              <w:spacing w:before="9" w:line="276" w:lineRule="auto"/>
              <w:rPr>
                <w:b/>
                <w:bCs/>
              </w:rPr>
            </w:pPr>
            <w:r>
              <w:t xml:space="preserve">Okuliare pre Afriku </w:t>
            </w:r>
          </w:p>
          <w:p w:rsidR="00CB4AC2" w:rsidRDefault="00E36955" w:rsidP="00CB4AC2">
            <w:pPr>
              <w:pStyle w:val="Zkladntext"/>
              <w:spacing w:before="9"/>
            </w:pPr>
            <w:r>
              <w:t xml:space="preserve">Odporúčame do </w:t>
            </w:r>
            <w:proofErr w:type="spellStart"/>
            <w:r>
              <w:t>ŠkVP</w:t>
            </w:r>
            <w:proofErr w:type="spellEnd"/>
            <w:r>
              <w:t xml:space="preserve"> pre ďalšie školské roky zakomponovať aj tieto aktivity či projekty.</w:t>
            </w:r>
          </w:p>
          <w:p w:rsidR="00AF26F3" w:rsidRDefault="00AF26F3" w:rsidP="00AF26F3">
            <w:pPr>
              <w:pStyle w:val="Zkladntext"/>
              <w:spacing w:before="9"/>
              <w:rPr>
                <w:b/>
              </w:rPr>
            </w:pPr>
          </w:p>
          <w:p w:rsidR="00AF26F3" w:rsidRDefault="00AF26F3" w:rsidP="00AF26F3">
            <w:pPr>
              <w:pStyle w:val="Zkladntext"/>
              <w:spacing w:before="9"/>
            </w:pPr>
            <w:r>
              <w:rPr>
                <w:b/>
              </w:rPr>
              <w:t>B</w:t>
            </w:r>
            <w:r w:rsidRPr="00AF26F3">
              <w:rPr>
                <w:b/>
              </w:rPr>
              <w:t>:</w:t>
            </w:r>
            <w:r>
              <w:t xml:space="preserve"> V časti b.) I. a II., spolupráca s inými subjektmi, navrhuje</w:t>
            </w:r>
            <w:r w:rsidR="002F0FBE">
              <w:t>me</w:t>
            </w:r>
            <w:r>
              <w:t xml:space="preserve"> do znenia nového </w:t>
            </w:r>
            <w:proofErr w:type="spellStart"/>
            <w:r>
              <w:t>ŠkVP</w:t>
            </w:r>
            <w:proofErr w:type="spellEnd"/>
            <w:r>
              <w:t xml:space="preserve"> zahrnúť aj </w:t>
            </w:r>
            <w:r w:rsidRPr="002F0FBE">
              <w:rPr>
                <w:b/>
              </w:rPr>
              <w:t>spoluprácu so Saleziánmi</w:t>
            </w:r>
            <w:r>
              <w:t>, ktorí na školu dlhodobo a pravidelne prichádzajú</w:t>
            </w:r>
            <w:r w:rsidR="002F0FBE">
              <w:t xml:space="preserve"> vysluhovať sviatosť zmierenia </w:t>
            </w:r>
            <w:r>
              <w:t xml:space="preserve">a spoluprácu s </w:t>
            </w:r>
            <w:proofErr w:type="spellStart"/>
            <w:r w:rsidRPr="002F0FBE">
              <w:rPr>
                <w:b/>
              </w:rPr>
              <w:t>CPPPaP</w:t>
            </w:r>
            <w:proofErr w:type="spellEnd"/>
            <w:r>
              <w:t xml:space="preserve">. </w:t>
            </w:r>
          </w:p>
          <w:p w:rsidR="00E36955" w:rsidRDefault="00E36955" w:rsidP="00CB4AC2">
            <w:pPr>
              <w:pStyle w:val="Zkladntext"/>
              <w:spacing w:before="9"/>
            </w:pPr>
          </w:p>
          <w:p w:rsidR="00E36955" w:rsidRDefault="00AF26F3" w:rsidP="00CB4AC2">
            <w:pPr>
              <w:pStyle w:val="Zkladntext"/>
              <w:spacing w:before="9"/>
            </w:pPr>
            <w:r>
              <w:rPr>
                <w:b/>
              </w:rPr>
              <w:t>C</w:t>
            </w:r>
            <w:r w:rsidR="00E36955" w:rsidRPr="00E36955">
              <w:rPr>
                <w:b/>
              </w:rPr>
              <w:t>:</w:t>
            </w:r>
            <w:r w:rsidR="00E36955">
              <w:t xml:space="preserve"> Škola ponúka svojim žiakom v treťom a štvrtom </w:t>
            </w:r>
            <w:r>
              <w:t>ročníku voľbu</w:t>
            </w:r>
            <w:r w:rsidR="00E36955">
              <w:t xml:space="preserve"> rozširujúcich predmetov (seminárov). Ako z časti b.) I. a II., doplňujúce predmety vyplýva, výber predmetov je bohatý a pestrý, čo je výborné, avšak, týždenná dotácia </w:t>
            </w:r>
            <w:r>
              <w:t>týchto predmetov</w:t>
            </w:r>
            <w:r w:rsidR="00E36955">
              <w:t xml:space="preserve"> </w:t>
            </w:r>
            <w:r>
              <w:t xml:space="preserve">nie je jednotná. Odporúčame zaviesť </w:t>
            </w:r>
            <w:r w:rsidR="002F0FBE" w:rsidRPr="002F0FBE">
              <w:rPr>
                <w:b/>
              </w:rPr>
              <w:t xml:space="preserve">jednotnú </w:t>
            </w:r>
            <w:r w:rsidRPr="002F0FBE">
              <w:rPr>
                <w:b/>
              </w:rPr>
              <w:t>dvojhodinovú týždennú dotáciu pre každý vyučovací predmet</w:t>
            </w:r>
            <w:r>
              <w:t xml:space="preserve">, </w:t>
            </w:r>
            <w:r w:rsidRPr="002F0FBE">
              <w:rPr>
                <w:b/>
              </w:rPr>
              <w:t>resp. seminár</w:t>
            </w:r>
            <w:r>
              <w:t xml:space="preserve"> </w:t>
            </w:r>
            <w:r w:rsidRPr="002F0FBE">
              <w:rPr>
                <w:b/>
              </w:rPr>
              <w:t>aj v treťom aj vo štvrtom ročníku štúdia</w:t>
            </w:r>
            <w:r>
              <w:t xml:space="preserve">. </w:t>
            </w:r>
          </w:p>
          <w:p w:rsidR="002F0FBE" w:rsidRDefault="002F0FBE" w:rsidP="00CB4AC2">
            <w:pPr>
              <w:pStyle w:val="Zkladntext"/>
              <w:spacing w:before="9"/>
            </w:pPr>
          </w:p>
          <w:p w:rsidR="00D81D62" w:rsidRDefault="002F0FBE" w:rsidP="00CB4AC2">
            <w:pPr>
              <w:pStyle w:val="Zkladntext"/>
              <w:spacing w:before="9"/>
            </w:pPr>
            <w:r w:rsidRPr="002F0FBE">
              <w:rPr>
                <w:b/>
              </w:rPr>
              <w:t>D:</w:t>
            </w:r>
            <w:r>
              <w:t xml:space="preserve"> V rámci vyučovania prírodovedných predmetov odporúčame zakomponovať do </w:t>
            </w:r>
            <w:proofErr w:type="spellStart"/>
            <w:r>
              <w:t>ŠkVP</w:t>
            </w:r>
            <w:proofErr w:type="spellEnd"/>
            <w:r>
              <w:t xml:space="preserve"> a následne do rozvrhu hodín </w:t>
            </w:r>
            <w:r w:rsidRPr="002F0FBE">
              <w:rPr>
                <w:b/>
              </w:rPr>
              <w:t>hodiny</w:t>
            </w:r>
            <w:r>
              <w:t xml:space="preserve"> </w:t>
            </w:r>
            <w:r>
              <w:rPr>
                <w:b/>
              </w:rPr>
              <w:t>laboratórnych</w:t>
            </w:r>
            <w:r w:rsidRPr="002F0FBE">
              <w:rPr>
                <w:b/>
              </w:rPr>
              <w:t xml:space="preserve"> cvičen</w:t>
            </w:r>
            <w:r>
              <w:rPr>
                <w:b/>
              </w:rPr>
              <w:t>í</w:t>
            </w:r>
            <w:r>
              <w:t xml:space="preserve"> a to nasledovným spôsobom: </w:t>
            </w:r>
          </w:p>
          <w:p w:rsidR="002F0FBE" w:rsidRDefault="002F0FBE" w:rsidP="00CB4AC2">
            <w:pPr>
              <w:pStyle w:val="Zkladntext"/>
              <w:spacing w:before="9"/>
            </w:pPr>
            <w:r>
              <w:t>V jednom ročníku</w:t>
            </w:r>
            <w:r w:rsidR="008022FE">
              <w:t>, napr. v druhom či treťom,</w:t>
            </w:r>
            <w:r>
              <w:t xml:space="preserve"> </w:t>
            </w:r>
            <w:r w:rsidRPr="005B7D85">
              <w:rPr>
                <w:b/>
              </w:rPr>
              <w:t xml:space="preserve">rozdeliť </w:t>
            </w:r>
            <w:r w:rsidR="008022FE" w:rsidRPr="005B7D85">
              <w:rPr>
                <w:b/>
              </w:rPr>
              <w:t xml:space="preserve">jednu </w:t>
            </w:r>
            <w:r w:rsidRPr="005B7D85">
              <w:rPr>
                <w:b/>
              </w:rPr>
              <w:t>triedu na dve skupiny</w:t>
            </w:r>
            <w:r>
              <w:t>. V jednom týždni by mala je</w:t>
            </w:r>
            <w:r w:rsidR="008022FE">
              <w:t xml:space="preserve">dna skupina dvojhodinovku </w:t>
            </w:r>
            <w:r>
              <w:t xml:space="preserve">laboratórnych cvičení z FYZ a druhá skupina triedy dvojhodinovku laboratórnych cvičení z CHE, resp. BIO. Táto kombinácia predmetov sa odporúča z dôvodu, že na škole máme spoločnú učebňu CHE a BIO. Laboratórne cvičenia z CHE, resp. BIO by sa mohli striedať napr. s výučbou predmetu INF (po dohode s vyučujúcim INF). </w:t>
            </w:r>
            <w:r w:rsidR="008022FE">
              <w:t xml:space="preserve">V druhom týždni by sa skupiny vymenili. </w:t>
            </w:r>
          </w:p>
          <w:p w:rsidR="003D2DDA" w:rsidRDefault="002F0FBE" w:rsidP="00D81D62">
            <w:pPr>
              <w:pStyle w:val="Zkladntext"/>
              <w:spacing w:before="9"/>
            </w:pPr>
            <w:r>
              <w:t xml:space="preserve">Tento návrh predkladáme na základe odporúčaní Cieľových požiadaviek pre jednotlivé prírodovedné </w:t>
            </w:r>
            <w:r>
              <w:lastRenderedPageBreak/>
              <w:t xml:space="preserve">predmety a môžeme ich len odporúčať zo skúsenosti gymnázií. </w:t>
            </w:r>
          </w:p>
          <w:p w:rsidR="005B7D85" w:rsidRDefault="005B7D85" w:rsidP="00D81D62">
            <w:pPr>
              <w:pStyle w:val="Zkladntext"/>
              <w:spacing w:before="9"/>
            </w:pPr>
            <w:r w:rsidRPr="005B7D85">
              <w:rPr>
                <w:b/>
              </w:rPr>
              <w:t>E:</w:t>
            </w:r>
            <w:r>
              <w:t xml:space="preserve"> Navrhujeme taktiež v rámci výučby predmetu </w:t>
            </w:r>
            <w:r w:rsidRPr="005B7D85">
              <w:rPr>
                <w:b/>
              </w:rPr>
              <w:t>konverzácia v anglickom jazyku</w:t>
            </w:r>
            <w:r>
              <w:t xml:space="preserve"> v treťom a štvrtom ročníku </w:t>
            </w:r>
            <w:r w:rsidRPr="005B7D85">
              <w:rPr>
                <w:b/>
              </w:rPr>
              <w:t>rozdeliť triedu na dve skupiny</w:t>
            </w:r>
            <w:r>
              <w:t xml:space="preserve">. </w:t>
            </w:r>
          </w:p>
          <w:p w:rsidR="005B7D85" w:rsidRDefault="005B7D85" w:rsidP="00D81D62">
            <w:pPr>
              <w:pStyle w:val="Zkladntext"/>
              <w:spacing w:before="9"/>
            </w:pPr>
            <w:r>
              <w:t xml:space="preserve">Zavedením tohto návrhu do </w:t>
            </w:r>
            <w:proofErr w:type="spellStart"/>
            <w:r>
              <w:t>ŠkVP</w:t>
            </w:r>
            <w:proofErr w:type="spellEnd"/>
            <w:r>
              <w:t xml:space="preserve"> ISCED 3A pre ďalšie školské roky sa zefektívni práca učiteľa i žiakov a s tým súvisiace študijné výsledky žiakov.</w:t>
            </w:r>
          </w:p>
          <w:p w:rsidR="005B7D85" w:rsidRPr="00237F79" w:rsidRDefault="005B7D85" w:rsidP="00D81D62">
            <w:pPr>
              <w:pStyle w:val="Zkladntext"/>
              <w:spacing w:before="9"/>
            </w:pPr>
          </w:p>
        </w:tc>
      </w:tr>
    </w:tbl>
    <w:p w:rsidR="003D2DDA" w:rsidRPr="00237F79" w:rsidRDefault="003D2DDA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3D2DDA" w:rsidRPr="00237F79" w:rsidRDefault="005735E8" w:rsidP="003D2DDA">
            <w:pPr>
              <w:pStyle w:val="Zkladntext"/>
              <w:spacing w:before="9"/>
              <w:rPr>
                <w:b/>
              </w:rPr>
            </w:pPr>
            <w:r w:rsidRPr="00237F79">
              <w:t xml:space="preserve">13. </w:t>
            </w:r>
            <w:r w:rsidR="003D2DDA" w:rsidRPr="00237F79">
              <w:rPr>
                <w:b/>
              </w:rPr>
              <w:t>Závery a odporúčania:</w:t>
            </w:r>
          </w:p>
          <w:p w:rsidR="000E47ED" w:rsidRPr="00237F79" w:rsidRDefault="000E47ED" w:rsidP="003D2DDA">
            <w:pPr>
              <w:pStyle w:val="Zkladntext"/>
              <w:spacing w:before="9"/>
              <w:rPr>
                <w:b/>
              </w:rPr>
            </w:pPr>
          </w:p>
          <w:p w:rsidR="000E47ED" w:rsidRDefault="000E47ED" w:rsidP="003D2DDA">
            <w:pPr>
              <w:pStyle w:val="Zkladntext"/>
              <w:spacing w:before="9"/>
            </w:pPr>
            <w:r w:rsidRPr="00237F79">
              <w:t xml:space="preserve">Výsledky </w:t>
            </w:r>
            <w:r w:rsidR="00AF26F3">
              <w:t xml:space="preserve">analýzy </w:t>
            </w:r>
            <w:proofErr w:type="spellStart"/>
            <w:r w:rsidR="00AF26F3">
              <w:t>ŠkVP</w:t>
            </w:r>
            <w:proofErr w:type="spellEnd"/>
            <w:r w:rsidR="00AF26F3">
              <w:t xml:space="preserve"> </w:t>
            </w:r>
            <w:r w:rsidR="00D81D62">
              <w:t xml:space="preserve">ISCED 3A </w:t>
            </w:r>
            <w:r w:rsidRPr="00237F79">
              <w:t>prediskutovať s členmi ďalších pedagogických klub</w:t>
            </w:r>
            <w:r w:rsidR="00495CAC">
              <w:t>ov</w:t>
            </w:r>
            <w:r w:rsidRPr="00237F79">
              <w:t xml:space="preserve">. Nájsť spoločné východiskové body a zaviesť ich do </w:t>
            </w:r>
            <w:proofErr w:type="spellStart"/>
            <w:r w:rsidRPr="00237F79">
              <w:t>ŠkVP</w:t>
            </w:r>
            <w:proofErr w:type="spellEnd"/>
            <w:r w:rsidRPr="00237F79">
              <w:t xml:space="preserve"> </w:t>
            </w:r>
            <w:r w:rsidR="00D81D62">
              <w:t xml:space="preserve">ISCED 3A </w:t>
            </w:r>
            <w:r w:rsidRPr="00237F79">
              <w:t xml:space="preserve">pre nastavujúci školský rok </w:t>
            </w:r>
            <w:r w:rsidR="00D81D62">
              <w:t xml:space="preserve">2022/2023 </w:t>
            </w:r>
            <w:r w:rsidRPr="00237F79">
              <w:t xml:space="preserve">a hlavne do </w:t>
            </w:r>
            <w:r w:rsidR="00495CAC">
              <w:t xml:space="preserve">pedagogickej </w:t>
            </w:r>
            <w:r w:rsidRPr="00237F79">
              <w:t xml:space="preserve">praxe. </w:t>
            </w:r>
          </w:p>
          <w:p w:rsidR="00D81D62" w:rsidRDefault="00D81D62" w:rsidP="003D2DDA">
            <w:pPr>
              <w:pStyle w:val="Zkladntext"/>
              <w:spacing w:before="9"/>
            </w:pPr>
            <w:r>
              <w:t xml:space="preserve">Pokračovať v organizovaní aktivít a podujatí </w:t>
            </w:r>
            <w:r w:rsidR="005B7D85">
              <w:t>zameraných</w:t>
            </w:r>
            <w:r>
              <w:t xml:space="preserve"> na </w:t>
            </w:r>
            <w:r w:rsidR="005B7D85">
              <w:t>rozvoj duchovného rastu</w:t>
            </w:r>
            <w:r>
              <w:t xml:space="preserve"> žiakov a</w:t>
            </w:r>
            <w:r w:rsidR="005B7D85">
              <w:t> </w:t>
            </w:r>
            <w:r>
              <w:t xml:space="preserve">zamestnancov školy. </w:t>
            </w:r>
          </w:p>
          <w:p w:rsidR="000E47ED" w:rsidRDefault="00AF26F3" w:rsidP="000E47ED">
            <w:pPr>
              <w:pStyle w:val="Zkladntext"/>
              <w:spacing w:before="9"/>
              <w:rPr>
                <w:i/>
                <w:u w:val="single"/>
              </w:rPr>
            </w:pPr>
            <w:r>
              <w:t xml:space="preserve">Vytrvať v obnove exteriéru a interiéru školy a zariaďovaní učební či zakupovaní nových učebných pomôcok. </w:t>
            </w:r>
          </w:p>
          <w:p w:rsidR="00790A0B" w:rsidRPr="00790A0B" w:rsidRDefault="00790A0B" w:rsidP="000E47ED">
            <w:pPr>
              <w:pStyle w:val="Zkladntext"/>
              <w:spacing w:before="9"/>
              <w:rPr>
                <w:i/>
                <w:u w:val="single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14.</w:t>
            </w:r>
            <w:r w:rsidRPr="008349B0">
              <w:tab/>
              <w:t>Vypracoval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</w:tr>
      <w:tr w:rsidR="00154F57" w:rsidTr="00154F57">
        <w:trPr>
          <w:trHeight w:val="270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15.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F61663" w:rsidP="00154F57">
            <w:pPr>
              <w:pStyle w:val="TableParagraph"/>
            </w:pPr>
            <w:r>
              <w:t>23.11</w:t>
            </w:r>
            <w:r w:rsidR="008C152E" w:rsidRPr="008349B0">
              <w:t>.</w:t>
            </w:r>
            <w:r w:rsidR="007F0A53" w:rsidRPr="008349B0">
              <w:t>2021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16.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17.</w:t>
            </w:r>
            <w:r w:rsidRPr="008349B0">
              <w:tab/>
              <w:t>Schválil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18.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F61663" w:rsidP="00154F57">
            <w:pPr>
              <w:pStyle w:val="TableParagraph"/>
            </w:pPr>
            <w:r>
              <w:t>23.11</w:t>
            </w:r>
            <w:r w:rsidR="007F0A53" w:rsidRPr="008349B0">
              <w:t>.2021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19.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</w:tbl>
    <w:p w:rsidR="003D2DDA" w:rsidRDefault="003D2DDA" w:rsidP="002B5FE6">
      <w:pPr>
        <w:pStyle w:val="Zkladntext"/>
        <w:spacing w:before="9"/>
      </w:pPr>
    </w:p>
    <w:p w:rsidR="00512531" w:rsidRPr="008C152E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8C152E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Default="004E3DAA" w:rsidP="008C152E">
      <w:pPr>
        <w:pStyle w:val="Zkladntext"/>
        <w:spacing w:before="71"/>
      </w:pPr>
      <w:r w:rsidRPr="004E3DAA">
        <w:rPr>
          <w:b/>
        </w:rPr>
        <w:lastRenderedPageBreak/>
        <w:t>Príloha 1</w:t>
      </w:r>
      <w:r w:rsidR="008C152E">
        <w:t xml:space="preserve"> Prezenčná listina</w:t>
      </w:r>
    </w:p>
    <w:p w:rsidR="00512531" w:rsidRDefault="00451318" w:rsidP="008C152E">
      <w:pPr>
        <w:pStyle w:val="Zkladntext"/>
        <w:spacing w:before="71"/>
      </w:pPr>
      <w:r>
        <w:t>Príloha správy o činnosti pedagogického klubu</w:t>
      </w:r>
    </w:p>
    <w:p w:rsidR="00512531" w:rsidRDefault="00451318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512531">
        <w:trPr>
          <w:trHeight w:val="479"/>
        </w:trPr>
        <w:tc>
          <w:tcPr>
            <w:tcW w:w="3529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Prioritná os:</w:t>
            </w:r>
          </w:p>
        </w:tc>
        <w:tc>
          <w:tcPr>
            <w:tcW w:w="5941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Vzdelávanie</w:t>
            </w:r>
          </w:p>
        </w:tc>
      </w:tr>
      <w:tr w:rsidR="00512531">
        <w:trPr>
          <w:trHeight w:val="1044"/>
        </w:trPr>
        <w:tc>
          <w:tcPr>
            <w:tcW w:w="3529" w:type="dxa"/>
          </w:tcPr>
          <w:p w:rsidR="00512531" w:rsidRPr="008349B0" w:rsidRDefault="004E3DAA">
            <w:pPr>
              <w:pStyle w:val="TableParagraph"/>
              <w:spacing w:before="1"/>
              <w:ind w:left="107"/>
            </w:pPr>
            <w:r w:rsidRPr="008349B0">
              <w:t>Špecifický c</w:t>
            </w:r>
            <w:r w:rsidR="00451318" w:rsidRPr="008349B0">
              <w:t>ieľ:</w:t>
            </w:r>
          </w:p>
        </w:tc>
        <w:tc>
          <w:tcPr>
            <w:tcW w:w="5941" w:type="dxa"/>
          </w:tcPr>
          <w:p w:rsidR="00512531" w:rsidRPr="00FD69D9" w:rsidRDefault="00C30F77" w:rsidP="00FD69D9">
            <w:pPr>
              <w:pStyle w:val="TableParagraph"/>
              <w:ind w:left="107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Prijímateľ: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Spojená škola sv. Jána Pavla II.</w:t>
            </w:r>
          </w:p>
        </w:tc>
      </w:tr>
      <w:tr w:rsidR="003E572C">
        <w:trPr>
          <w:trHeight w:val="481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Zvýšením gramotnosti k lepšej budúcnosti študentov Gymnázia sv. Jána Pavla II.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Kód ITMS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312011V646</w:t>
            </w:r>
          </w:p>
        </w:tc>
      </w:tr>
      <w:tr w:rsidR="003E572C">
        <w:trPr>
          <w:trHeight w:val="482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pedagogického klubu:</w:t>
            </w:r>
          </w:p>
        </w:tc>
        <w:tc>
          <w:tcPr>
            <w:tcW w:w="5941" w:type="dxa"/>
          </w:tcPr>
          <w:p w:rsidR="003E572C" w:rsidRPr="008349B0" w:rsidRDefault="004E3DAA" w:rsidP="003E572C">
            <w:pPr>
              <w:pStyle w:val="TableParagraph"/>
            </w:pPr>
            <w:r w:rsidRPr="008349B0">
              <w:t xml:space="preserve">Klub INTEREDU </w:t>
            </w:r>
          </w:p>
        </w:tc>
      </w:tr>
    </w:tbl>
    <w:p w:rsidR="00512531" w:rsidRDefault="00512531">
      <w:pPr>
        <w:pStyle w:val="Zkladntext"/>
        <w:rPr>
          <w:sz w:val="24"/>
        </w:rPr>
      </w:pPr>
    </w:p>
    <w:p w:rsidR="00512531" w:rsidRPr="008349B0" w:rsidRDefault="00512531">
      <w:pPr>
        <w:pStyle w:val="Zkladntext"/>
        <w:spacing w:before="7"/>
        <w:rPr>
          <w:sz w:val="23"/>
        </w:rPr>
      </w:pPr>
    </w:p>
    <w:p w:rsidR="00512531" w:rsidRPr="008349B0" w:rsidRDefault="00451318">
      <w:pPr>
        <w:ind w:left="2391" w:right="2592"/>
        <w:jc w:val="center"/>
        <w:rPr>
          <w:b/>
          <w:sz w:val="24"/>
        </w:rPr>
      </w:pPr>
      <w:r w:rsidRPr="008349B0">
        <w:rPr>
          <w:b/>
          <w:sz w:val="24"/>
        </w:rPr>
        <w:t>PREZENČNÁ LISTINA</w:t>
      </w:r>
    </w:p>
    <w:p w:rsidR="00FD69D9" w:rsidRDefault="00FD69D9">
      <w:pPr>
        <w:pStyle w:val="Zkladntext"/>
        <w:spacing w:before="1"/>
        <w:ind w:left="216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Miesto konania</w:t>
      </w:r>
      <w:r w:rsidR="00FD69D9">
        <w:t xml:space="preserve"> </w:t>
      </w:r>
      <w:r w:rsidRPr="008349B0">
        <w:t>stretnutia:</w:t>
      </w:r>
      <w:r w:rsidR="004E3DAA" w:rsidRPr="008349B0">
        <w:t xml:space="preserve"> </w:t>
      </w:r>
      <w:r w:rsidR="00FD69D9">
        <w:t xml:space="preserve">Zborovňa gymnázia </w:t>
      </w:r>
      <w:r w:rsidR="004E3DAA" w:rsidRPr="008349B0">
        <w:t xml:space="preserve"> 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ind w:left="216"/>
      </w:pPr>
      <w:r w:rsidRPr="008349B0">
        <w:t>Dátum konania</w:t>
      </w:r>
      <w:r w:rsidR="008349B0">
        <w:t xml:space="preserve"> </w:t>
      </w:r>
      <w:r w:rsidRPr="008349B0">
        <w:t>stretnutia:</w:t>
      </w:r>
      <w:r w:rsidR="008349B0">
        <w:t xml:space="preserve"> </w:t>
      </w:r>
      <w:r w:rsidR="00FD69D9">
        <w:t>23.11</w:t>
      </w:r>
      <w:r w:rsidR="008C152E" w:rsidRPr="008349B0">
        <w:t>.</w:t>
      </w:r>
      <w:r w:rsidR="007F0A53" w:rsidRPr="008349B0">
        <w:t>2021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tabs>
          <w:tab w:val="left" w:pos="3756"/>
          <w:tab w:val="left" w:leader="dot" w:pos="4541"/>
        </w:tabs>
        <w:ind w:left="216"/>
      </w:pPr>
      <w:r w:rsidRPr="008349B0">
        <w:t>Trvanie</w:t>
      </w:r>
      <w:r w:rsidR="00237F79">
        <w:t xml:space="preserve"> </w:t>
      </w:r>
      <w:r w:rsidRPr="008349B0">
        <w:t>stretnutia:</w:t>
      </w:r>
      <w:r w:rsidR="008349B0">
        <w:t xml:space="preserve"> </w:t>
      </w:r>
      <w:r w:rsidR="004E3DAA" w:rsidRPr="008349B0">
        <w:t xml:space="preserve">od 14:25 do 16:25 </w:t>
      </w:r>
      <w:r w:rsidRPr="008349B0">
        <w:t>hod</w:t>
      </w:r>
      <w:r w:rsidR="004E3DAA" w:rsidRPr="008349B0">
        <w:t xml:space="preserve">. </w:t>
      </w:r>
    </w:p>
    <w:p w:rsidR="00512531" w:rsidRPr="008349B0" w:rsidRDefault="00512531">
      <w:pPr>
        <w:pStyle w:val="Zkladntext"/>
      </w:pPr>
    </w:p>
    <w:p w:rsidR="00512531" w:rsidRPr="008349B0" w:rsidRDefault="00512531">
      <w:pPr>
        <w:pStyle w:val="Zkladntext"/>
        <w:spacing w:before="4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Zoznam účastníkov/členov pedagogického klubu:</w:t>
      </w:r>
    </w:p>
    <w:p w:rsidR="00512531" w:rsidRPr="008349B0" w:rsidRDefault="00512531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19"/>
        <w:gridCol w:w="2552"/>
        <w:gridCol w:w="2697"/>
      </w:tblGrid>
      <w:tr w:rsidR="00512531" w:rsidRPr="008349B0" w:rsidTr="008349B0">
        <w:trPr>
          <w:trHeight w:val="510"/>
        </w:trPr>
        <w:tc>
          <w:tcPr>
            <w:tcW w:w="545" w:type="dxa"/>
          </w:tcPr>
          <w:p w:rsidR="00512531" w:rsidRPr="008349B0" w:rsidRDefault="004E3DAA">
            <w:pPr>
              <w:pStyle w:val="TableParagraph"/>
              <w:spacing w:before="1"/>
              <w:ind w:left="69"/>
            </w:pPr>
            <w:r w:rsidRPr="008349B0">
              <w:t>Č.</w:t>
            </w:r>
          </w:p>
        </w:tc>
        <w:tc>
          <w:tcPr>
            <w:tcW w:w="3419" w:type="dxa"/>
          </w:tcPr>
          <w:p w:rsidR="00512531" w:rsidRPr="008349B0" w:rsidRDefault="00451318">
            <w:pPr>
              <w:pStyle w:val="TableParagraph"/>
              <w:spacing w:before="1"/>
              <w:ind w:left="69"/>
            </w:pPr>
            <w:r w:rsidRPr="008349B0">
              <w:t>Meno a priezvisko</w:t>
            </w:r>
          </w:p>
        </w:tc>
        <w:tc>
          <w:tcPr>
            <w:tcW w:w="2552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Podpis</w:t>
            </w:r>
          </w:p>
        </w:tc>
        <w:tc>
          <w:tcPr>
            <w:tcW w:w="2697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Inštitúcia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1.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Gymnázium sv. Jána Pavla II. 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2.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RNDr. Ondrej Kapusta, PhD.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3.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4.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Adela </w:t>
            </w:r>
            <w:proofErr w:type="spellStart"/>
            <w:r w:rsidRPr="008349B0">
              <w:t>Trusková</w:t>
            </w:r>
            <w:proofErr w:type="spellEnd"/>
            <w:r w:rsidRPr="008349B0">
              <w:t xml:space="preserve">, PhD. 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</w:tbl>
    <w:p w:rsidR="00FD69D9" w:rsidRDefault="00FD69D9" w:rsidP="00FD69D9">
      <w:pPr>
        <w:pStyle w:val="Zkladntext"/>
        <w:spacing w:before="1"/>
        <w:ind w:left="216"/>
      </w:pPr>
    </w:p>
    <w:p w:rsidR="00FD69D9" w:rsidRPr="008349B0" w:rsidRDefault="00FD69D9" w:rsidP="00FD69D9">
      <w:pPr>
        <w:pStyle w:val="Zkladntext"/>
        <w:spacing w:before="1"/>
        <w:ind w:left="216"/>
      </w:pPr>
      <w:r>
        <w:t xml:space="preserve">Meno a priezvisko prizvaných odborníkov/iných účastníkov, ktorí nie sú členmi </w:t>
      </w:r>
      <w:r w:rsidRPr="008349B0">
        <w:t>pedagogického klubu</w:t>
      </w:r>
      <w:r>
        <w:t xml:space="preserve"> a podpisy </w:t>
      </w:r>
      <w:r w:rsidRPr="008349B0">
        <w:t>:</w:t>
      </w:r>
    </w:p>
    <w:p w:rsidR="00FD69D9" w:rsidRPr="008349B0" w:rsidRDefault="00FD69D9" w:rsidP="00FD69D9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19"/>
        <w:gridCol w:w="2552"/>
        <w:gridCol w:w="2697"/>
      </w:tblGrid>
      <w:tr w:rsidR="00FD69D9" w:rsidRPr="008349B0" w:rsidTr="0072308E">
        <w:trPr>
          <w:trHeight w:val="510"/>
        </w:trPr>
        <w:tc>
          <w:tcPr>
            <w:tcW w:w="545" w:type="dxa"/>
          </w:tcPr>
          <w:p w:rsidR="00FD69D9" w:rsidRPr="008349B0" w:rsidRDefault="00FD69D9" w:rsidP="0072308E">
            <w:pPr>
              <w:pStyle w:val="TableParagraph"/>
              <w:spacing w:before="1"/>
              <w:ind w:left="69"/>
            </w:pPr>
            <w:r w:rsidRPr="008349B0">
              <w:t>Č.</w:t>
            </w:r>
          </w:p>
        </w:tc>
        <w:tc>
          <w:tcPr>
            <w:tcW w:w="3419" w:type="dxa"/>
          </w:tcPr>
          <w:p w:rsidR="00FD69D9" w:rsidRPr="008349B0" w:rsidRDefault="00FD69D9" w:rsidP="0072308E">
            <w:pPr>
              <w:pStyle w:val="TableParagraph"/>
              <w:spacing w:before="1"/>
              <w:ind w:left="69"/>
            </w:pPr>
            <w:r w:rsidRPr="008349B0">
              <w:t>Meno a priezvisko</w:t>
            </w:r>
          </w:p>
        </w:tc>
        <w:tc>
          <w:tcPr>
            <w:tcW w:w="2552" w:type="dxa"/>
          </w:tcPr>
          <w:p w:rsidR="00FD69D9" w:rsidRPr="008349B0" w:rsidRDefault="00FD69D9" w:rsidP="0072308E">
            <w:pPr>
              <w:pStyle w:val="TableParagraph"/>
              <w:spacing w:before="1"/>
              <w:ind w:left="71"/>
            </w:pPr>
            <w:r w:rsidRPr="008349B0">
              <w:t>Podpis</w:t>
            </w:r>
          </w:p>
        </w:tc>
        <w:tc>
          <w:tcPr>
            <w:tcW w:w="2697" w:type="dxa"/>
          </w:tcPr>
          <w:p w:rsidR="00FD69D9" w:rsidRPr="008349B0" w:rsidRDefault="00FD69D9" w:rsidP="0072308E">
            <w:pPr>
              <w:pStyle w:val="TableParagraph"/>
              <w:spacing w:before="1"/>
              <w:ind w:left="71"/>
            </w:pPr>
            <w:r w:rsidRPr="008349B0">
              <w:t>Inštitúcia</w:t>
            </w:r>
          </w:p>
        </w:tc>
      </w:tr>
      <w:tr w:rsidR="00FD69D9" w:rsidRPr="008349B0" w:rsidTr="0072308E">
        <w:trPr>
          <w:trHeight w:val="508"/>
        </w:trPr>
        <w:tc>
          <w:tcPr>
            <w:tcW w:w="545" w:type="dxa"/>
          </w:tcPr>
          <w:p w:rsidR="00FD69D9" w:rsidRPr="008349B0" w:rsidRDefault="00FD69D9" w:rsidP="0072308E">
            <w:pPr>
              <w:pStyle w:val="TableParagraph"/>
            </w:pPr>
            <w:r w:rsidRPr="008349B0">
              <w:t>1.</w:t>
            </w:r>
          </w:p>
        </w:tc>
        <w:tc>
          <w:tcPr>
            <w:tcW w:w="3419" w:type="dxa"/>
          </w:tcPr>
          <w:p w:rsidR="00FD69D9" w:rsidRPr="008349B0" w:rsidRDefault="00FD69D9" w:rsidP="0072308E">
            <w:pPr>
              <w:pStyle w:val="TableParagraph"/>
            </w:pPr>
            <w:r>
              <w:t xml:space="preserve">Ing. Blanka </w:t>
            </w:r>
            <w:proofErr w:type="spellStart"/>
            <w:r>
              <w:t>Holigová</w:t>
            </w:r>
            <w:proofErr w:type="spellEnd"/>
          </w:p>
        </w:tc>
        <w:tc>
          <w:tcPr>
            <w:tcW w:w="2552" w:type="dxa"/>
          </w:tcPr>
          <w:p w:rsidR="00FD69D9" w:rsidRPr="008349B0" w:rsidRDefault="00FD69D9" w:rsidP="0072308E">
            <w:pPr>
              <w:pStyle w:val="TableParagraph"/>
            </w:pPr>
          </w:p>
        </w:tc>
        <w:tc>
          <w:tcPr>
            <w:tcW w:w="2697" w:type="dxa"/>
          </w:tcPr>
          <w:p w:rsidR="00FD69D9" w:rsidRPr="008349B0" w:rsidRDefault="00FD69D9" w:rsidP="0072308E">
            <w:pPr>
              <w:pStyle w:val="TableParagraph"/>
            </w:pPr>
            <w:r w:rsidRPr="008349B0">
              <w:t xml:space="preserve">Gymnázium sv. Jána Pavla II. </w:t>
            </w:r>
          </w:p>
        </w:tc>
      </w:tr>
      <w:tr w:rsidR="00FD69D9" w:rsidRPr="008349B0" w:rsidTr="0072308E">
        <w:trPr>
          <w:trHeight w:val="508"/>
        </w:trPr>
        <w:tc>
          <w:tcPr>
            <w:tcW w:w="545" w:type="dxa"/>
          </w:tcPr>
          <w:p w:rsidR="00FD69D9" w:rsidRPr="008349B0" w:rsidRDefault="00FD69D9" w:rsidP="0072308E">
            <w:pPr>
              <w:pStyle w:val="TableParagraph"/>
            </w:pPr>
            <w:r w:rsidRPr="008349B0">
              <w:t>2.</w:t>
            </w:r>
          </w:p>
        </w:tc>
        <w:tc>
          <w:tcPr>
            <w:tcW w:w="3419" w:type="dxa"/>
          </w:tcPr>
          <w:p w:rsidR="00FD69D9" w:rsidRPr="008349B0" w:rsidRDefault="00FD69D9" w:rsidP="0072308E">
            <w:pPr>
              <w:pStyle w:val="TableParagraph"/>
            </w:pPr>
            <w:r>
              <w:t xml:space="preserve">Mgr. Anna </w:t>
            </w:r>
            <w:proofErr w:type="spellStart"/>
            <w:r>
              <w:t>Špinerová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FD69D9" w:rsidRPr="008349B0" w:rsidRDefault="00FD69D9" w:rsidP="0072308E">
            <w:pPr>
              <w:pStyle w:val="TableParagraph"/>
            </w:pPr>
          </w:p>
        </w:tc>
        <w:tc>
          <w:tcPr>
            <w:tcW w:w="2697" w:type="dxa"/>
          </w:tcPr>
          <w:p w:rsidR="00FD69D9" w:rsidRPr="008349B0" w:rsidRDefault="00FD69D9" w:rsidP="0072308E">
            <w:pPr>
              <w:pStyle w:val="TableParagraph"/>
            </w:pPr>
            <w:r w:rsidRPr="008349B0">
              <w:t>Gymnázium sv. Jána Pavla II.</w:t>
            </w:r>
          </w:p>
        </w:tc>
      </w:tr>
    </w:tbl>
    <w:p w:rsidR="00FD69D9" w:rsidRDefault="00FD69D9" w:rsidP="00FD69D9">
      <w:pPr>
        <w:rPr>
          <w:sz w:val="20"/>
        </w:rPr>
        <w:sectPr w:rsidR="00FD69D9">
          <w:pgSz w:w="11910" w:h="16840"/>
          <w:pgMar w:top="1320" w:right="1000" w:bottom="280" w:left="1200" w:header="708" w:footer="708" w:gutter="0"/>
          <w:cols w:space="708"/>
        </w:sectPr>
      </w:pPr>
    </w:p>
    <w:p w:rsidR="00512531" w:rsidRDefault="00512531" w:rsidP="00D81D62">
      <w:pPr>
        <w:pStyle w:val="Zkladntext"/>
        <w:spacing w:before="11"/>
        <w:rPr>
          <w:rFonts w:ascii="Carlito"/>
          <w:sz w:val="14"/>
        </w:rPr>
      </w:pPr>
    </w:p>
    <w:sectPr w:rsidR="00512531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6FE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696D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7" w15:restartNumberingAfterBreak="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2844D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25C6F"/>
    <w:multiLevelType w:val="hybridMultilevel"/>
    <w:tmpl w:val="1EE220F0"/>
    <w:lvl w:ilvl="0" w:tplc="F59C0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830B6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53037"/>
    <w:multiLevelType w:val="hybridMultilevel"/>
    <w:tmpl w:val="CD20C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C55FE"/>
    <w:multiLevelType w:val="hybridMultilevel"/>
    <w:tmpl w:val="9B80010A"/>
    <w:lvl w:ilvl="0" w:tplc="19263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27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4"/>
  </w:num>
  <w:num w:numId="5">
    <w:abstractNumId w:val="24"/>
  </w:num>
  <w:num w:numId="6">
    <w:abstractNumId w:val="25"/>
  </w:num>
  <w:num w:numId="7">
    <w:abstractNumId w:val="9"/>
  </w:num>
  <w:num w:numId="8">
    <w:abstractNumId w:val="13"/>
  </w:num>
  <w:num w:numId="9">
    <w:abstractNumId w:val="27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0"/>
  </w:num>
  <w:num w:numId="14">
    <w:abstractNumId w:val="23"/>
  </w:num>
  <w:num w:numId="15">
    <w:abstractNumId w:val="8"/>
  </w:num>
  <w:num w:numId="16">
    <w:abstractNumId w:val="12"/>
  </w:num>
  <w:num w:numId="17">
    <w:abstractNumId w:val="3"/>
  </w:num>
  <w:num w:numId="18">
    <w:abstractNumId w:val="7"/>
  </w:num>
  <w:num w:numId="19">
    <w:abstractNumId w:val="10"/>
  </w:num>
  <w:num w:numId="20">
    <w:abstractNumId w:val="19"/>
  </w:num>
  <w:num w:numId="21">
    <w:abstractNumId w:val="18"/>
  </w:num>
  <w:num w:numId="22">
    <w:abstractNumId w:val="11"/>
  </w:num>
  <w:num w:numId="23">
    <w:abstractNumId w:val="16"/>
  </w:num>
  <w:num w:numId="24">
    <w:abstractNumId w:val="4"/>
  </w:num>
  <w:num w:numId="25">
    <w:abstractNumId w:val="20"/>
  </w:num>
  <w:num w:numId="26">
    <w:abstractNumId w:val="22"/>
  </w:num>
  <w:num w:numId="27">
    <w:abstractNumId w:val="2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2531"/>
    <w:rsid w:val="0003189F"/>
    <w:rsid w:val="000E47ED"/>
    <w:rsid w:val="00106FD4"/>
    <w:rsid w:val="00135DFB"/>
    <w:rsid w:val="00154CD0"/>
    <w:rsid w:val="00154F57"/>
    <w:rsid w:val="001573A8"/>
    <w:rsid w:val="001D6666"/>
    <w:rsid w:val="00226146"/>
    <w:rsid w:val="00237F79"/>
    <w:rsid w:val="00244424"/>
    <w:rsid w:val="00275AA6"/>
    <w:rsid w:val="002B5FE6"/>
    <w:rsid w:val="002D4516"/>
    <w:rsid w:val="002F0FBE"/>
    <w:rsid w:val="00353C6B"/>
    <w:rsid w:val="003C6B4E"/>
    <w:rsid w:val="003D2DDA"/>
    <w:rsid w:val="003E572C"/>
    <w:rsid w:val="00416797"/>
    <w:rsid w:val="00433D57"/>
    <w:rsid w:val="00442241"/>
    <w:rsid w:val="00451318"/>
    <w:rsid w:val="004869AB"/>
    <w:rsid w:val="00495CAC"/>
    <w:rsid w:val="004C7A19"/>
    <w:rsid w:val="004E3DAA"/>
    <w:rsid w:val="004F13E4"/>
    <w:rsid w:val="00512531"/>
    <w:rsid w:val="005735E8"/>
    <w:rsid w:val="005B7D85"/>
    <w:rsid w:val="005D7718"/>
    <w:rsid w:val="00621A76"/>
    <w:rsid w:val="00643D28"/>
    <w:rsid w:val="0068297D"/>
    <w:rsid w:val="006B1E0E"/>
    <w:rsid w:val="006F67C3"/>
    <w:rsid w:val="00790A0B"/>
    <w:rsid w:val="007B1400"/>
    <w:rsid w:val="007C228A"/>
    <w:rsid w:val="007D6371"/>
    <w:rsid w:val="007F0A53"/>
    <w:rsid w:val="008022FE"/>
    <w:rsid w:val="008349B0"/>
    <w:rsid w:val="00844979"/>
    <w:rsid w:val="00863C59"/>
    <w:rsid w:val="008852DC"/>
    <w:rsid w:val="008C152E"/>
    <w:rsid w:val="008D0C91"/>
    <w:rsid w:val="008F6103"/>
    <w:rsid w:val="00920CC4"/>
    <w:rsid w:val="009529E6"/>
    <w:rsid w:val="00A50639"/>
    <w:rsid w:val="00A5660D"/>
    <w:rsid w:val="00AA1006"/>
    <w:rsid w:val="00AC4566"/>
    <w:rsid w:val="00AF26F3"/>
    <w:rsid w:val="00AF4B2E"/>
    <w:rsid w:val="00B333B5"/>
    <w:rsid w:val="00BC185A"/>
    <w:rsid w:val="00BC3148"/>
    <w:rsid w:val="00C04C6A"/>
    <w:rsid w:val="00C308E9"/>
    <w:rsid w:val="00C30F77"/>
    <w:rsid w:val="00CB4AC2"/>
    <w:rsid w:val="00CE61C1"/>
    <w:rsid w:val="00D12812"/>
    <w:rsid w:val="00D17608"/>
    <w:rsid w:val="00D51A29"/>
    <w:rsid w:val="00D81D62"/>
    <w:rsid w:val="00D907DE"/>
    <w:rsid w:val="00DF3477"/>
    <w:rsid w:val="00E06950"/>
    <w:rsid w:val="00E241FF"/>
    <w:rsid w:val="00E25863"/>
    <w:rsid w:val="00E36955"/>
    <w:rsid w:val="00E4572F"/>
    <w:rsid w:val="00E90504"/>
    <w:rsid w:val="00F00112"/>
    <w:rsid w:val="00F121EF"/>
    <w:rsid w:val="00F232AB"/>
    <w:rsid w:val="00F33D23"/>
    <w:rsid w:val="00F61663"/>
    <w:rsid w:val="00F760AC"/>
    <w:rsid w:val="00FC498D"/>
    <w:rsid w:val="00FD69D9"/>
    <w:rsid w:val="00FF20DF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118F-3FAF-409E-B288-19EDA57B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mpuo.edupage.org/text/?text=text/text104&amp;sub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07EC-D4A9-4D53-B518-15058C3E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GYMN3</cp:lastModifiedBy>
  <cp:revision>50</cp:revision>
  <cp:lastPrinted>2022-02-17T14:05:00Z</cp:lastPrinted>
  <dcterms:created xsi:type="dcterms:W3CDTF">2020-02-12T11:07:00Z</dcterms:created>
  <dcterms:modified xsi:type="dcterms:W3CDTF">2022-03-08T15:19:00Z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