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20" w:type="dxa"/>
        <w:tblLook w:val="04A0" w:firstRow="1" w:lastRow="0" w:firstColumn="1" w:lastColumn="0" w:noHBand="0" w:noVBand="1"/>
      </w:tblPr>
      <w:tblGrid>
        <w:gridCol w:w="14601"/>
        <w:gridCol w:w="7219"/>
      </w:tblGrid>
      <w:tr w:rsidR="00084499" w:rsidRPr="004116C4" w14:paraId="261CD45D" w14:textId="77777777" w:rsidTr="0010453A">
        <w:trPr>
          <w:trHeight w:val="1127"/>
        </w:trPr>
        <w:tc>
          <w:tcPr>
            <w:tcW w:w="14601" w:type="dxa"/>
          </w:tcPr>
          <w:p w14:paraId="175322EA" w14:textId="77777777" w:rsidR="00084499" w:rsidRPr="005173F8" w:rsidRDefault="00084499" w:rsidP="0010453A">
            <w:pPr>
              <w:pStyle w:val="NormalnyWeb"/>
              <w:rPr>
                <w:color w:val="000000"/>
              </w:rPr>
            </w:pPr>
            <w:bookmarkStart w:id="0" w:name="_GoBack"/>
            <w:bookmarkEnd w:id="0"/>
            <w:r w:rsidRPr="005173F8">
              <w:rPr>
                <w:color w:val="000000"/>
              </w:rPr>
              <w:t>Aneta Wojcieszek</w:t>
            </w:r>
          </w:p>
          <w:p w14:paraId="6B6F35DC" w14:textId="77777777" w:rsidR="00084499" w:rsidRPr="004016F1" w:rsidRDefault="00084499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Szczegółowe wymagania edukacyjne na poszczególne oceny</w:t>
            </w:r>
          </w:p>
          <w:p w14:paraId="2472245F" w14:textId="4969B476" w:rsidR="00084499" w:rsidRDefault="00084499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 języka angielskiego w klasie V</w:t>
            </w:r>
            <w:r>
              <w:rPr>
                <w:b/>
                <w:bCs/>
                <w:color w:val="000000"/>
              </w:rPr>
              <w:t>I</w:t>
            </w:r>
            <w:r w:rsidR="00323C59">
              <w:rPr>
                <w:b/>
                <w:bCs/>
                <w:color w:val="000000"/>
              </w:rPr>
              <w:t>I</w:t>
            </w:r>
          </w:p>
          <w:p w14:paraId="49EA1645" w14:textId="77777777" w:rsidR="00084499" w:rsidRPr="004016F1" w:rsidRDefault="00084499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</w:p>
          <w:p w14:paraId="34653307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Ogólne zasady oceniania uczniów</w:t>
            </w:r>
          </w:p>
          <w:p w14:paraId="296364D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      </w:r>
          </w:p>
          <w:p w14:paraId="6520690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Nauczyciel:</w:t>
            </w:r>
          </w:p>
          <w:p w14:paraId="2769A149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informuje ucznia o poziomie jego osiągnięć edukacyjnych oraz o postępach w tym zakresie;</w:t>
            </w:r>
          </w:p>
          <w:p w14:paraId="1A5D376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udziela uczniowi pomocy w samodzielnym planowaniu swojego rozwoju;</w:t>
            </w:r>
          </w:p>
          <w:p w14:paraId="052321A5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motywuje ucznia do dalszych postępów w nauce;</w:t>
            </w:r>
          </w:p>
          <w:p w14:paraId="2FCE656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dostarcza rodzicom informacji o postępach, trudnościach w nauce oraz specjalnych uzdolnieniach ucznia.</w:t>
            </w:r>
          </w:p>
          <w:p w14:paraId="1C14C53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są jawne dla ucznia i jego rodziców.</w:t>
            </w:r>
          </w:p>
          <w:p w14:paraId="63DE633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Nauczyciel uzasadnia ustaloną ocenę w sposób określony w statucie szkoły.</w:t>
            </w:r>
          </w:p>
          <w:p w14:paraId="6590EA1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Sprawdzone i ocenione pisemne prace kontrolne są udostępniane uczniom i ich rodzicom.</w:t>
            </w:r>
          </w:p>
          <w:p w14:paraId="0371DF56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lastRenderedPageBreak/>
              <w:t>Kryteria oceniania poszczególnych form aktywności</w:t>
            </w:r>
          </w:p>
          <w:p w14:paraId="42918B55" w14:textId="77777777" w:rsidR="00084499" w:rsidRPr="004016F1" w:rsidRDefault="00084499" w:rsidP="0010453A">
            <w:pPr>
              <w:pStyle w:val="NormalnyWeb"/>
              <w:tabs>
                <w:tab w:val="left" w:pos="11066"/>
                <w:tab w:val="left" w:pos="12446"/>
              </w:tabs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Ocenie podlegają: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649B125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klasowe</w:t>
            </w:r>
            <w:r w:rsidRPr="004016F1">
              <w:rPr>
                <w:color w:val="000000"/>
              </w:rPr>
              <w:t xml:space="preserve"> (testy) przeprowadza się w formie pisemnej, a ich celem jest sprawdzenie wiadomości i umiejętności ucznia z zakresu danego działu.</w:t>
            </w:r>
          </w:p>
          <w:p w14:paraId="2C1BAB5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Prace klasowe planuje się na zakończenie każdego rozdziału.</w:t>
            </w:r>
          </w:p>
          <w:p w14:paraId="3C88D54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Uczeń jest informowany o planowanej pracy klasowej z co najmniej tygodniowym wyprzedzeniem. Termin ten zostanie wpisany do dziennika lekcyjnego oraz podany do informacji uczniom.</w:t>
            </w:r>
          </w:p>
          <w:p w14:paraId="686A4F1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Przed każdą pracą klasową nauczyciel podaje jej zakres programowy.</w:t>
            </w:r>
          </w:p>
          <w:p w14:paraId="51683650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Każdą pracę klasową poprzedza lekcja powtórzeniowa, podczas której nauczyciel zwraca uwagę uczniów na najważniejsze zagadnienia z danego rozdziału.</w:t>
            </w:r>
          </w:p>
          <w:p w14:paraId="25F86D8F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Zasady uzasadniania oceny z pracy klasowej, jej poprawy oraz sposób przechowywania prac klasowych są zgodne ze Statutem Szkoły.</w:t>
            </w:r>
          </w:p>
          <w:p w14:paraId="468FE04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Praca klasowa umożliwia sprawdzenie wiadomości i umiejętności na wszystkich poziomach wymagań edukacyjnych – od oceny dopuszczającej do celującej.</w:t>
            </w:r>
          </w:p>
          <w:p w14:paraId="189B57F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Zasada przeliczania oceny punktowej na stopień szkolny :</w:t>
            </w:r>
          </w:p>
          <w:p w14:paraId="1A8A483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1) 0%- 29 % ocena niedostateczna;</w:t>
            </w:r>
          </w:p>
          <w:p w14:paraId="46023E20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2) 30%- 49% ocena dopuszczająca;</w:t>
            </w:r>
          </w:p>
          <w:p w14:paraId="5F16360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3) 50%- 74% ocena dostateczna;</w:t>
            </w:r>
          </w:p>
          <w:p w14:paraId="722393A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4) 75%- 90% ocena dobra;</w:t>
            </w:r>
          </w:p>
          <w:p w14:paraId="59E4DAE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5) 91%- 99% ocena bardzo dobra;</w:t>
            </w:r>
          </w:p>
          <w:p w14:paraId="3BAE39A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6) 100% ocena celująca</w:t>
            </w:r>
          </w:p>
          <w:p w14:paraId="25E70A9F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Zadania z pracy klasowej są przez nauczyciela omawiane i poprawiane po oddaniu prac.</w:t>
            </w:r>
          </w:p>
          <w:p w14:paraId="2B8F43C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Kartkówki</w:t>
            </w:r>
            <w:r w:rsidRPr="004016F1">
              <w:rPr>
                <w:color w:val="000000"/>
              </w:rPr>
              <w:t xml:space="preserve"> przeprowadza się w formie pisemnej, a ich celem jest sprawdzenie wiadomości i umiejętności ucznia z zakresu programowego 2, 3 ostatnich jednostek lekcyjnych.</w:t>
            </w:r>
          </w:p>
          <w:p w14:paraId="32276D0D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Nauczyciel nie ma obowiązku uprzedzania uczniów o terminie i zakresie programowym kartkówki</w:t>
            </w:r>
          </w:p>
          <w:p w14:paraId="2D8F641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tak skonstruowana, by uczeń mógł wykonać wszystkie polecenia w czasie nie dłuższym niż 15 minut.</w:t>
            </w:r>
          </w:p>
          <w:p w14:paraId="70FE999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oceniana w skali punktowej, a liczba punktów jest przeliczana na ocenę zgodnie z zasadami określonymi w Statucie Szkoły.</w:t>
            </w:r>
          </w:p>
          <w:p w14:paraId="7256551F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Praca domowa</w:t>
            </w:r>
            <w:r w:rsidRPr="004016F1">
              <w:rPr>
                <w:color w:val="000000"/>
              </w:rPr>
              <w:t xml:space="preserve"> jest pisemną lub ustną formą ćwiczenia umiejętności i utrwalania wiadomości zdobytych przez ucznia podczas lekcji.</w:t>
            </w:r>
          </w:p>
          <w:p w14:paraId="750C736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Pisemną pracę domową uczeń wykonuje w zeszycie, w zeszycie ćwiczeń lub w formie zleconej przez nauczyciela.</w:t>
            </w:r>
          </w:p>
          <w:p w14:paraId="79B535D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Błędnie wykonana praca domowa jest sygnałem dla nauczyciela, mówiącym o konieczności wprowadzenia dodatkowych ćwiczeń utrwalających umiejętności i nie może być oceniona negatywnie.</w:t>
            </w:r>
          </w:p>
          <w:p w14:paraId="37DECB0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Przy wystawianiu oceny za pracę domową nauczyciel bierze pod uwagę samodzielność, poprawność i estetykę wykonania.</w:t>
            </w:r>
          </w:p>
          <w:p w14:paraId="791F8A4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Aktywność</w:t>
            </w:r>
            <w:r w:rsidRPr="004016F1">
              <w:rPr>
                <w:color w:val="000000"/>
              </w:rPr>
              <w:t xml:space="preserve"> i praca ucznia na lekcji (odpowiedzi ustne, dialogi lub monologi na dany temat, samodzielne wykonanie pracy na lekcji, aktywna praca w grupie, przygotowanie do lekcji)</w:t>
            </w:r>
          </w:p>
          <w:p w14:paraId="4A07E11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Sposób przeliczania plusów na oceny jest zgodny z umową między nauczycielem i uczniami, czyli 10+ /zamieniamy na ocenę celującą, a 5+ na ocenę bardzo dobrą.</w:t>
            </w:r>
          </w:p>
          <w:p w14:paraId="2B53046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Uczeń ma prawo do dwukrotnego (lub trzykrotnego jeżeli klasa ma 3 godziny języka angielskiego w tygodniu) zgłoszenia </w:t>
            </w:r>
            <w:r w:rsidRPr="004016F1">
              <w:rPr>
                <w:color w:val="000000"/>
                <w:u w:val="single"/>
              </w:rPr>
              <w:t>nieprzygotowania</w:t>
            </w:r>
            <w:r w:rsidRPr="004016F1">
              <w:rPr>
                <w:color w:val="000000"/>
              </w:rPr>
              <w:t xml:space="preserve"> w półroczu. Nieprzygotowanie zgłasza się nauczycielowi przedmiotu na początku zajęć, po sprawdzeniu obecności uczniów. Nieprzygotowanie nie dotyczy prac klasowych.</w:t>
            </w:r>
          </w:p>
          <w:p w14:paraId="2ADC9D1D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Odpowiedź ustna</w:t>
            </w:r>
            <w:r w:rsidRPr="004016F1">
              <w:rPr>
                <w:color w:val="000000"/>
              </w:rPr>
              <w:t xml:space="preserve"> z zakresu trzech jednostek lekcyjnych.</w:t>
            </w:r>
          </w:p>
          <w:p w14:paraId="6C843620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dodatkowe</w:t>
            </w:r>
            <w:r w:rsidRPr="004016F1">
              <w:rPr>
                <w:color w:val="000000"/>
              </w:rPr>
      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      </w:r>
          </w:p>
          <w:p w14:paraId="271D6C9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wartość merytoryczną pracy,</w:t>
            </w:r>
          </w:p>
          <w:p w14:paraId="2EDC16E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estetykę wykonania,</w:t>
            </w:r>
          </w:p>
          <w:p w14:paraId="4C67764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wkład pracy ucznia,</w:t>
            </w:r>
          </w:p>
          <w:p w14:paraId="3831843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oryginalność pracy.</w:t>
            </w:r>
          </w:p>
          <w:p w14:paraId="5EAB216D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Kryteria wystawiania oceny po I półroczu oraz na koniec roku szkolnego</w:t>
            </w:r>
          </w:p>
          <w:p w14:paraId="662E49C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Zgodnie z zapisami w Statucie Szkoły nauczyciele i wychowawcy na początku każdego roku szkolnego informują uczniów oraz ich rodziców o:</w:t>
            </w:r>
          </w:p>
          <w:p w14:paraId="18D263AB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wymaganiach edukacyjnych niezbędnych do uzyskania poszczególnych śródrocznych i rocznych</w:t>
            </w:r>
          </w:p>
          <w:p w14:paraId="5A4645F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ocen klasyfikacyjnych z języka angielskiego,</w:t>
            </w:r>
          </w:p>
          <w:p w14:paraId="54F66945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sposobach sprawdzania osiągnięć edukacyjnych uczniów,</w:t>
            </w:r>
          </w:p>
          <w:p w14:paraId="0C316EC9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trybie i warunkach uzyskania wyższej niż przewidywana rocznej ocenie klasyfikacyjnej.</w:t>
            </w:r>
          </w:p>
          <w:p w14:paraId="5F73CC0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      </w:r>
          </w:p>
          <w:p w14:paraId="78669BBA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uzupełniania braków i poprawiania ocen</w:t>
            </w:r>
          </w:p>
          <w:p w14:paraId="13712C7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Uczeń może poprawić każdą ocenę.</w:t>
            </w:r>
          </w:p>
          <w:p w14:paraId="77C3179C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Poprawa jest dobrowolna, odbywa się w terminie i formie ustalonej przez nauczyciela.</w:t>
            </w:r>
          </w:p>
          <w:p w14:paraId="126DA1B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Ocenę z pracy domowej lub ćwiczenia praktycznego uczeń może poprawić wykonując tę pracę ponownie i/ lub ćwiczenie wskazane przez nauczyciela.</w:t>
            </w:r>
          </w:p>
          <w:p w14:paraId="12E21F5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Uczeń może uzupełnić braki w wiedzy i umiejętnościach, biorąc udział w zajęciach dodatkowych z języka obcego (jeśli takie są organizowane) lub drogą indywidualnych konsultacji z nauczycielem.</w:t>
            </w:r>
          </w:p>
          <w:p w14:paraId="07D8D3A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Na koniec półrocza i roku szkolnego nie przewiduje się zaliczania materiału w celu podwyższenia oceny.</w:t>
            </w:r>
          </w:p>
          <w:p w14:paraId="243C63F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      </w:r>
          </w:p>
          <w:p w14:paraId="3BD4D53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7. Sposób poprawiania klasyfikacyjnej oceny niedostatecznej rocznej regulują przepisy statutu szkoły.</w:t>
            </w:r>
          </w:p>
          <w:p w14:paraId="6F03DBC4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badania wyników nauczania</w:t>
            </w:r>
          </w:p>
          <w:p w14:paraId="0212F10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Badanie wyników nauczania ma na celu diagnozowanie efektów kształcenia.</w:t>
            </w:r>
          </w:p>
          <w:p w14:paraId="2BB5791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Badanie to odbywa się w dwóch etapach:</w:t>
            </w:r>
          </w:p>
          <w:p w14:paraId="6BF2BE72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wstępnej,</w:t>
            </w:r>
          </w:p>
          <w:p w14:paraId="5A81058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na koniec roku szkolnego.</w:t>
            </w:r>
          </w:p>
          <w:p w14:paraId="22BD5439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uzyskane przez uczniów podczas tych diagnoz nie mają negatywnego wpływu na ocenę śródroczną i roczną, ale mogą służyć poprawie ocen.</w:t>
            </w:r>
          </w:p>
          <w:p w14:paraId="5454DC2F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 xml:space="preserve">Wymagania </w:t>
            </w:r>
            <w:r>
              <w:rPr>
                <w:b/>
                <w:bCs/>
                <w:color w:val="000000"/>
              </w:rPr>
              <w:t>p</w:t>
            </w:r>
            <w:r w:rsidRPr="004016F1">
              <w:rPr>
                <w:b/>
                <w:bCs/>
                <w:color w:val="000000"/>
              </w:rPr>
              <w:t>rogramowe na poszczególne oceny</w:t>
            </w:r>
          </w:p>
          <w:p w14:paraId="568FC9DE" w14:textId="77777777" w:rsidR="00084499" w:rsidRPr="004016F1" w:rsidRDefault="00084499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  <w:p w14:paraId="65403ED6" w14:textId="77777777" w:rsidR="00084499" w:rsidRDefault="00084499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 xml:space="preserve"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 </w:t>
            </w:r>
          </w:p>
          <w:p w14:paraId="6CB774E0" w14:textId="77777777" w:rsidR="00084499" w:rsidRPr="004016F1" w:rsidRDefault="00084499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  <w:p w14:paraId="550BAD1C" w14:textId="77777777" w:rsidR="00084499" w:rsidRPr="004016F1" w:rsidRDefault="00084499" w:rsidP="0010453A">
            <w:pPr>
              <w:pStyle w:val="Default"/>
              <w:spacing w:line="276" w:lineRule="auto"/>
            </w:pPr>
            <w:r w:rsidRPr="004016F1">
              <w:t xml:space="preserve">Uczeń spełnia wszystkie kryteria na ocenę bardzo dobrą, nie popełnia żadnych błędów. </w:t>
            </w:r>
          </w:p>
          <w:p w14:paraId="3BFCEF34" w14:textId="77777777" w:rsidR="00084499" w:rsidRPr="005B6524" w:rsidRDefault="00084499" w:rsidP="0010453A">
            <w:pPr>
              <w:pStyle w:val="Default"/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016F1">
              <w:t>Uczeń poprawnie operuje słownictwem i strukturami wybiegającymi poza program nauczania i podstawę programową. Nie ma problemów z komunikacją słowną i pisemną w języku angielskim. Samodzielnie rozwija i posługuje się słownictwem związanym z tematyką poznawaną na lekcjach. Z dużym zaangażowaniem przygotowuje się do konkursów językowych i bierze w nich udział. Uczeń zajmuje wysokie miejsca w konkursach przedmiotowych lub posiada zdecydowaną większość celujących ocen bieżących.</w:t>
            </w:r>
          </w:p>
        </w:tc>
        <w:tc>
          <w:tcPr>
            <w:tcW w:w="7219" w:type="dxa"/>
          </w:tcPr>
          <w:p w14:paraId="7171642C" w14:textId="77777777" w:rsidR="00084499" w:rsidRPr="004116C4" w:rsidRDefault="00084499" w:rsidP="0010453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0BA84F" w14:textId="77777777" w:rsidR="00084499" w:rsidRDefault="00084499" w:rsidP="00084499"/>
    <w:p w14:paraId="26152B12" w14:textId="77777777" w:rsidR="00084499" w:rsidRDefault="00084499" w:rsidP="00084499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84499" w14:paraId="5846582C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52219D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084499" w14:paraId="4648E38B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1DB16E9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AED8D0C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3DC91D63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754E31B2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3D5709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4C9B6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BF3B79C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FD79DA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16ACB09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7793E7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15F7EA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8BAC4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45E17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A680E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084499" w14:paraId="72F4012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A00001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10BE7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67869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CA4157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D86D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084499" w14:paraId="789B37C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5DC17E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8D7BF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DA83E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0343C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D1E9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084499" w14:paraId="4714957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5B7E4F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D70A5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6B4207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4D666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5EE8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 w:rsidR="00084499" w14:paraId="5C1D1CE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BB8115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7EE9A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D6E05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68812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2FAD6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84499" w14:paraId="2C81C8F7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63EA3F0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084499" w14:paraId="579C5E26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0A076D26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9F2EDD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2CEE5327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24D4C55A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1A3D69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56CA1A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3830127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3CFFB74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7AA7B9A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F8D9F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CF51B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7ECA0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191B4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38372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 w:rsidR="00084499" w14:paraId="22E3468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F899B7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1D60B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B1459C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C5B09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1558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084499" w14:paraId="7D98553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4148C2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35133A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D37105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47BAE4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DABD2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084499" w14:paraId="27DDA68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091D9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0C09C7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3E878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E2E04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C3A6A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084499" w14:paraId="18D5871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4B0AB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E7281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F9958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9EB3FF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01458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błędy językowe, które w znacznym stopniu wpływają na właściwe zrozumienie wypowiedzi.</w:t>
            </w:r>
          </w:p>
        </w:tc>
      </w:tr>
      <w:tr w:rsidR="00084499" w14:paraId="1788203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AB590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3A18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ED7E00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B94FC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36F8E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F6E3A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84499" w14:paraId="7BF541F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C48875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7CF8A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5B4B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6C2F8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678F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084499" w14:paraId="0570452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AEFF7D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03068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61E880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55D2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75B36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błędy językowe, które w znacznym stopniu wpływają na właściwe zrozumienie wypowiedzi.</w:t>
            </w:r>
          </w:p>
        </w:tc>
      </w:tr>
      <w:tr w:rsidR="00084499" w14:paraId="70CFF2BE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F1A58D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084499" w14:paraId="5BA7C344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4A068C4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8E0303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70CAF604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DFAF480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F82A27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19EE85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447E9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6BA368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3E45395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54CE5E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21C78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47BF6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87E59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8054E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084499" w14:paraId="6830CF5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B4C2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31A00FED" w14:textId="77777777" w:rsidR="00084499" w:rsidRDefault="00084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FB836" w14:textId="77777777" w:rsidR="00084499" w:rsidRDefault="00084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9ACF09" w14:textId="77777777" w:rsidR="00084499" w:rsidRDefault="00084499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0585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CDF7BC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9D74C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9633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084499" w14:paraId="6E8ECA9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38E113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3867E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tym, co potrafi robić, co robi w wolnym czasie, reagując 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F7678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 w rozmowie właściwie i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4B99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 częściowo 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3BA75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nie reagując w rozmowie właściwie, popełniając błędy językowe, które w znacznym stopniu wpływają na właściwe zrozumienie wypowiedzi.</w:t>
            </w:r>
          </w:p>
        </w:tc>
      </w:tr>
      <w:tr w:rsidR="00084499" w14:paraId="3238CDD5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6FE8F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C6503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FF21D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C3391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71C90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084499" w14:paraId="2D02821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83D2D2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F959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1EB6FC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2BC48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1FB22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84499" w14:paraId="54B67F9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44C8C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D744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676288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FDEA0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0916A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084499" w14:paraId="09BC66E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848F6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2F32F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krótki przewodnik po atrakcjach turystycznych w swojej okolicy i prezentuje go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7C1FF8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74857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30A1C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błędy językowe, które w znacznym stopniu wpływają na właściwe zrozumienie wypowiedzi.</w:t>
            </w:r>
          </w:p>
        </w:tc>
      </w:tr>
      <w:tr w:rsidR="00084499" w14:paraId="5E042CDF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BC48A8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084499" w14:paraId="4F0C67B2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613A4532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37D755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313E6DAC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29F2FB9F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9ABC21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D413F65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B2A067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647F2E8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7E058CB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3022C9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5754CC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1084A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BCEFC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467BB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084499" w14:paraId="7EAD6CC7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5F5771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E6A95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FC1FD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65F3B4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71CC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084499" w14:paraId="35ED6DE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E3303A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1F22B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na temat przepisów kulinarnych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383772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80227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B6E14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błędy językowe, które w znacznym stopniu wpływają na właściwe zrozumienie wypowiedzi.</w:t>
            </w:r>
          </w:p>
        </w:tc>
      </w:tr>
      <w:tr w:rsidR="00084499" w14:paraId="1C891BEB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09D52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621D4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0A3B8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9AAB3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ulubioną żywnością i zdrową dietą, marnowaniem żywności.,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A762E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084499" w14:paraId="0093A96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300D97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2A394E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 (w tym, m.in., nazwy produktów żywnościowych, opakowań,  posiłków) 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953B1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099A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755D9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 popełniając bardzo liczne błędy.</w:t>
            </w:r>
          </w:p>
        </w:tc>
      </w:tr>
      <w:tr w:rsidR="00084499" w14:paraId="3D7EB5A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D73F9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BB070C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E2980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1EFC87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EA81B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084499" w14:paraId="4D3B4253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410A8FC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084499" w14:paraId="74ED40F6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56C535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7C67E6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10884A9E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CE21900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8E5E3C1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65F12E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86596D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C597FC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7407240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7A347F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0CD44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378F5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81D7C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3F3C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084499" w14:paraId="15E41FF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FD9AC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27785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41913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B6C56A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45FC1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084499" w14:paraId="3288220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BAA65D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1214F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7BC221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75F4E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4113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 w określonym czasie w przeszłości, korzystając w dużej mierze z pomocy nauczyciela, popełniając błędy językowe, które w znacznym stopniu wpływają na właściwe zrozumienie wypowiedzi.</w:t>
            </w:r>
          </w:p>
        </w:tc>
      </w:tr>
      <w:tr w:rsidR="00084499" w14:paraId="34401C7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8E00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C04F1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A646A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AF1115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34236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błędy językowe, które w znacznym stopniu wpływają na właściwe zrozumienie wypowiedzi.</w:t>
            </w:r>
          </w:p>
        </w:tc>
      </w:tr>
      <w:tr w:rsidR="00084499" w14:paraId="4EECB88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90AB1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B0165F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B21DF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35112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E0FA3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 popełniając bardzo liczne błędy.</w:t>
            </w:r>
          </w:p>
        </w:tc>
      </w:tr>
      <w:tr w:rsidR="00084499" w14:paraId="4BDAD1CA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A70AA2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F3C651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FF3C2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CB2CC4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5397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084499" w14:paraId="39BC4F0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4AF20A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85751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projektuje ulotkę o budynku historycznym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E926C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281883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53A3B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błędy językowe, które w znacznym stopniu wpływają na właściwe zrozumienie wypowiedzi.</w:t>
            </w:r>
          </w:p>
        </w:tc>
      </w:tr>
      <w:tr w:rsidR="00084499" w14:paraId="378ADBD4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0830146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084499" w14:paraId="75C2ADBC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652020E4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C9AB29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084499" w14:paraId="33F7CF5F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89005CC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83B50BA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694E5C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94101C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DEEF9F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084499" w14:paraId="65156A1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4DB3F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12E4F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1E6556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675EC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ABFCF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084499" w14:paraId="6F1151A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1951CE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82842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wymarzoną karierą zawodową.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A1411B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F8D7C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7B95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 w określonym czasie w przeszłości, korzystając w dużej mierze z pomocy nauczyciela, popełniając błędy językowe, które w znacznym stopniu wpływają na właściwe zrozumienie wypowiedzi.</w:t>
            </w:r>
          </w:p>
        </w:tc>
      </w:tr>
      <w:tr w:rsidR="00084499" w14:paraId="445B114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75AC1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B589C8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7A495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5BE44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51133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084499" w14:paraId="4C1780F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4B1B02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BF6AD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7357A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CF6AAC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02CA4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084499" w14:paraId="18708B9D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CBAE51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8F34B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AAAE5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EE59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E8A78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084499" w14:paraId="6473494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0A8D32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7B8BC0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12625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D53588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772FD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084499" w14:paraId="2F66B8A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5CF4AD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77D5D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międzynarodowy projekt dla młodych ludzi i prezentuje pracę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53F6A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2ADC4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52828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błędy językowe, które w znacznym stopniu wpływają na właściwe zrozumienie wypowiedzi.</w:t>
            </w:r>
          </w:p>
        </w:tc>
      </w:tr>
      <w:tr w:rsidR="00084499" w14:paraId="166363F0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2C7CF2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084499" w14:paraId="34A5FC34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DFDB451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FB883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084499" w14:paraId="227F2427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5EC91647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3689541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32DB4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013AFA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E475B1C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084499" w14:paraId="1548C9A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29AC3F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5D6FE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 i ich położenie,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9A536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 miejsca w mieście i ich położenie,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7E4B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 i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1629A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 i ich położenie popełniając błędy językowe, które w znacznym stopniu wpływają na właściwe zrozumienie wypowiedzi.</w:t>
            </w:r>
          </w:p>
        </w:tc>
      </w:tr>
      <w:tr w:rsidR="00084499" w14:paraId="06673A7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46BF6C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CE759E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71E24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603212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1AA63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084499" w14:paraId="2CD2005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39A5D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B9C0A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C3AE34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2ED27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4E1D9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084499" w14:paraId="6F04FFA7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F633B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E14C0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2F811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B7893B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 reaguje w sytuacjach komunikacyjnych związanych z 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C8BCE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 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084499" w14:paraId="6907001E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D099E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AD5D6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możliwego życia ludzi na Marsie,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E434F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D1DD8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2D259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znacznym stopniu wpływają na właściwe zrozumienie wypowiedzi.</w:t>
            </w:r>
          </w:p>
        </w:tc>
      </w:tr>
      <w:tr w:rsidR="00084499" w14:paraId="11BBC705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9C73F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9188D6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F4E89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78B58E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DE2EF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084499" w14:paraId="0847A5E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BCEBA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4DFFAF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FACE3F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B2B17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4F965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084499" w14:paraId="2E4557D3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FB56DE2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084499" w14:paraId="1D0FF93B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35471750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35633D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4B801E5B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8D90768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FDD26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C7CDCE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D32976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E81BD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5E664EC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D19657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559ED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BB11B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A480F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F5310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084499" w14:paraId="6DA81D6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5E815F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9F3B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opracowuje ankiety na temat polskiego sportu i przedstawia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EC08C3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CF572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4EFF6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błędy językowe, które w znacznym stopniu wpływają na właściwe zrozumienie wypowiedzi.</w:t>
            </w:r>
          </w:p>
        </w:tc>
      </w:tr>
      <w:tr w:rsidR="00084499" w14:paraId="0B66279B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57BF6B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B4BAA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6948E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91F5EA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7FDDA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 w:rsidR="00084499" w14:paraId="2E90654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90A2F1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6BE422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FCAB1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3D1BF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661D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84499" w14:paraId="69A958E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48A51D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72D1B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4E52CA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EFF4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75D64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 w:rsidR="00084499" w14:paraId="26124FED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20C44ED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084499" w14:paraId="15194718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2790F032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E5B715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084499" w14:paraId="136CA5B7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5C927AF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1040E6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3A8AD1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904AC2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34E71B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084499" w14:paraId="7A440F4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A1E0E1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101D9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B4C066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E9E10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F5A19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znacznym stopniu wpływają na właściwe zrozumienie wypowiedzi.</w:t>
            </w:r>
          </w:p>
        </w:tc>
      </w:tr>
      <w:tr w:rsidR="00084499" w14:paraId="47D9798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00A8A8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F7058C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0B4D1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997A6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F9450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084499" w14:paraId="6C1E1A87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17159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A51A5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zaproszenie na lokalną uroczystość i prezentuje je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F1B5E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DC67D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876AE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 popełniając błędy językowe, które w znacznym stopniu wpływają na właściwe zrozumienie wypowiedzi.</w:t>
            </w:r>
          </w:p>
        </w:tc>
      </w:tr>
      <w:tr w:rsidR="00084499" w14:paraId="11C3DF79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9ECA6B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C506C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A319D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F23943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F8E70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 w:rsidR="00084499" w14:paraId="453937DB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60D5F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FD104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65C8A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5CED71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1DE7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–ed i –Ing,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084499" w14:paraId="2107EFD5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F2096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29C4E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7454C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E5DF6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B7CB8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</w:tr>
    </w:tbl>
    <w:p w14:paraId="48888689" w14:textId="77777777" w:rsidR="00084499" w:rsidRDefault="00084499" w:rsidP="00084499">
      <w:pPr>
        <w:rPr>
          <w:color w:val="FF0000"/>
        </w:rPr>
      </w:pPr>
    </w:p>
    <w:p w14:paraId="389E0C8A" w14:textId="77777777" w:rsidR="00084499" w:rsidRDefault="00084499" w:rsidP="00084499">
      <w:pPr>
        <w:rPr>
          <w:color w:val="FF0000"/>
        </w:rPr>
      </w:pPr>
    </w:p>
    <w:p w14:paraId="2253CAA6" w14:textId="77777777" w:rsidR="00084499" w:rsidRDefault="00084499" w:rsidP="00084499">
      <w:pPr>
        <w:rPr>
          <w:color w:val="FF0000"/>
        </w:rPr>
      </w:pPr>
    </w:p>
    <w:p w14:paraId="371AD9A9" w14:textId="77777777" w:rsidR="001C1DCC" w:rsidRDefault="001C1DCC"/>
    <w:sectPr w:rsidR="001C1DCC" w:rsidSect="00084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CC"/>
    <w:rsid w:val="00084499"/>
    <w:rsid w:val="001C1DCC"/>
    <w:rsid w:val="00323C59"/>
    <w:rsid w:val="007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8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8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8161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Wojcieszek</dc:creator>
  <cp:lastModifiedBy>HP</cp:lastModifiedBy>
  <cp:revision>2</cp:revision>
  <dcterms:created xsi:type="dcterms:W3CDTF">2023-09-25T18:12:00Z</dcterms:created>
  <dcterms:modified xsi:type="dcterms:W3CDTF">2023-09-25T18:12:00Z</dcterms:modified>
</cp:coreProperties>
</file>