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D486" w14:textId="77777777" w:rsidR="00531491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            Przedmiotowe ocenianie z religii dla klas I-IV  na rok szkolny 2023/2024 zgodne</w:t>
      </w:r>
    </w:p>
    <w:p w14:paraId="73ECE328" w14:textId="77777777" w:rsidR="00531491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ze statutem szkoły</w:t>
      </w:r>
    </w:p>
    <w:p w14:paraId="61D36480" w14:textId="77777777" w:rsidR="00531491" w:rsidRDefault="00531491">
      <w:pPr>
        <w:pStyle w:val="Standard"/>
        <w:jc w:val="center"/>
        <w:rPr>
          <w:rFonts w:hint="eastAsia"/>
          <w:b/>
          <w:bCs/>
        </w:rPr>
      </w:pPr>
    </w:p>
    <w:p w14:paraId="05C35CCB" w14:textId="77777777" w:rsidR="00531491" w:rsidRDefault="00000000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1.Ocenie podlegać będą:</w:t>
      </w:r>
    </w:p>
    <w:p w14:paraId="32CB8681" w14:textId="77777777" w:rsidR="00531491" w:rsidRDefault="00000000">
      <w:pPr>
        <w:pStyle w:val="Standard"/>
        <w:jc w:val="both"/>
        <w:rPr>
          <w:rFonts w:hint="eastAsia"/>
        </w:rPr>
      </w:pPr>
      <w:r>
        <w:t>a) wypowiedzi ustne,</w:t>
      </w:r>
    </w:p>
    <w:p w14:paraId="44F3C387" w14:textId="77777777" w:rsidR="00531491" w:rsidRDefault="00000000">
      <w:pPr>
        <w:pStyle w:val="Standard"/>
        <w:jc w:val="both"/>
        <w:rPr>
          <w:rFonts w:hint="eastAsia"/>
        </w:rPr>
      </w:pPr>
      <w:r>
        <w:t>b) aktywność na lekcji,</w:t>
      </w:r>
    </w:p>
    <w:p w14:paraId="56A0E284" w14:textId="77777777" w:rsidR="00531491" w:rsidRDefault="00000000">
      <w:pPr>
        <w:pStyle w:val="Standard"/>
        <w:jc w:val="both"/>
        <w:rPr>
          <w:rFonts w:hint="eastAsia"/>
        </w:rPr>
      </w:pPr>
      <w:r>
        <w:t>c) zadania domowe,</w:t>
      </w:r>
    </w:p>
    <w:p w14:paraId="751EBEF0" w14:textId="77777777" w:rsidR="00531491" w:rsidRDefault="00000000">
      <w:pPr>
        <w:pStyle w:val="Standard"/>
        <w:jc w:val="both"/>
        <w:rPr>
          <w:rFonts w:hint="eastAsia"/>
        </w:rPr>
      </w:pPr>
      <w:r>
        <w:t>d) prosta analiza tekstu biblijnego,</w:t>
      </w:r>
    </w:p>
    <w:p w14:paraId="378FE6FD" w14:textId="77777777" w:rsidR="00531491" w:rsidRDefault="00000000">
      <w:pPr>
        <w:pStyle w:val="Standard"/>
        <w:jc w:val="both"/>
        <w:rPr>
          <w:rFonts w:hint="eastAsia"/>
        </w:rPr>
      </w:pPr>
      <w:r>
        <w:t>e) prace plastyczne, techniczne, komputerowe,</w:t>
      </w:r>
    </w:p>
    <w:p w14:paraId="269D3DAC" w14:textId="77777777" w:rsidR="00531491" w:rsidRDefault="00000000">
      <w:pPr>
        <w:pStyle w:val="Standard"/>
        <w:jc w:val="both"/>
        <w:rPr>
          <w:rFonts w:hint="eastAsia"/>
        </w:rPr>
      </w:pPr>
      <w:r>
        <w:t>f) teksty pieśni, piosenek i modlitw,</w:t>
      </w:r>
    </w:p>
    <w:p w14:paraId="7953A714" w14:textId="77777777" w:rsidR="00531491" w:rsidRDefault="00000000">
      <w:pPr>
        <w:pStyle w:val="Standard"/>
        <w:jc w:val="both"/>
        <w:rPr>
          <w:rFonts w:hint="eastAsia"/>
        </w:rPr>
      </w:pPr>
      <w:r>
        <w:t>h) zadania dodatkowe np.: udział w jasełkach, uroczystościach i wydarzeniach religijnych,</w:t>
      </w:r>
    </w:p>
    <w:p w14:paraId="193DA1EE" w14:textId="77777777" w:rsidR="00531491" w:rsidRDefault="00000000">
      <w:pPr>
        <w:pStyle w:val="Standard"/>
        <w:jc w:val="both"/>
        <w:rPr>
          <w:rFonts w:hint="eastAsia"/>
        </w:rPr>
      </w:pPr>
      <w:r>
        <w:t>i) prace pisemne np. tekst luk, zeszyt ćwiczeń, karty pracy</w:t>
      </w:r>
    </w:p>
    <w:p w14:paraId="6C79DE15" w14:textId="77777777" w:rsidR="00531491" w:rsidRDefault="00000000">
      <w:pPr>
        <w:pStyle w:val="Standard"/>
        <w:jc w:val="both"/>
        <w:rPr>
          <w:rFonts w:hint="eastAsia"/>
        </w:rPr>
      </w:pPr>
      <w:r>
        <w:t>j) udział w konkursach.</w:t>
      </w:r>
    </w:p>
    <w:p w14:paraId="1A49B56E" w14:textId="77777777" w:rsidR="00531491" w:rsidRDefault="00000000">
      <w:pPr>
        <w:pStyle w:val="Standard"/>
        <w:jc w:val="both"/>
        <w:rPr>
          <w:rFonts w:hint="eastAsia"/>
        </w:rPr>
      </w:pPr>
      <w:r>
        <w:t>2. Każdą ocenę uczeń może poprawić tylko raz. Do dziennika nauczyciel zapisuje ocenę z poprawy jedynie wtedy, gdy jest ona wyższa od wcześniej uzyskanej.</w:t>
      </w:r>
    </w:p>
    <w:p w14:paraId="18C202B9" w14:textId="77777777" w:rsidR="00531491" w:rsidRDefault="00000000">
      <w:pPr>
        <w:pStyle w:val="Standard"/>
        <w:jc w:val="both"/>
        <w:rPr>
          <w:rFonts w:hint="eastAsia"/>
        </w:rPr>
      </w:pPr>
      <w:r>
        <w:t>3. Nieprzygotowanie do lekcji można zgłosić dwa razy w semestrze. Uczeń ma obowiązek zgłosić nieprzygotowanie do zajęć na początku lekcji.</w:t>
      </w:r>
    </w:p>
    <w:p w14:paraId="65EF2ACD" w14:textId="77777777" w:rsidR="00531491" w:rsidRDefault="00000000">
      <w:pPr>
        <w:pStyle w:val="Standard"/>
        <w:jc w:val="both"/>
        <w:rPr>
          <w:rFonts w:hint="eastAsia"/>
        </w:rPr>
      </w:pPr>
      <w:r>
        <w:t>4.W szkole obowiązuje procentowy system oceniania bieżącego:</w:t>
      </w:r>
    </w:p>
    <w:p w14:paraId="2349F223" w14:textId="77777777" w:rsidR="00531491" w:rsidRDefault="00000000">
      <w:pPr>
        <w:pStyle w:val="Standard"/>
        <w:jc w:val="both"/>
        <w:rPr>
          <w:rFonts w:hint="eastAsia"/>
        </w:rPr>
      </w:pPr>
      <w:r>
        <w:t>- oceny cząstkowe odnotowuje się w dzienniku elektronicznym, w formie procentowej ( w postaci liczby całkowitej, ze standardowym zaokrąglaniem, tzn. 50, 49%= 50%, 50,5%= 51% począwszy od klasy pierwszej do klasy ósmej.</w:t>
      </w:r>
    </w:p>
    <w:p w14:paraId="66DADF43" w14:textId="77777777" w:rsidR="00531491" w:rsidRDefault="00000000">
      <w:pPr>
        <w:pStyle w:val="Standard"/>
        <w:jc w:val="both"/>
        <w:rPr>
          <w:rFonts w:hint="eastAsia"/>
        </w:rPr>
      </w:pPr>
      <w:r>
        <w:t>5.  Oceny cząstkowe mają trzy wagi: 1,2,3</w:t>
      </w:r>
    </w:p>
    <w:p w14:paraId="75B3F02B" w14:textId="77777777" w:rsidR="00531491" w:rsidRDefault="00000000">
      <w:pPr>
        <w:pStyle w:val="Standard"/>
        <w:jc w:val="both"/>
        <w:rPr>
          <w:rFonts w:hint="eastAsia"/>
        </w:rPr>
      </w:pPr>
      <w:r>
        <w:t>Waga 1 ( aktywność, prace plastyczne, zadania domowe)</w:t>
      </w:r>
    </w:p>
    <w:p w14:paraId="131191DE" w14:textId="77777777" w:rsidR="00531491" w:rsidRDefault="00000000">
      <w:pPr>
        <w:pStyle w:val="Standard"/>
        <w:jc w:val="both"/>
        <w:rPr>
          <w:rFonts w:hint="eastAsia"/>
        </w:rPr>
      </w:pPr>
      <w:r>
        <w:t>Waga 2 ( analiza tekstu źródłowego, teksty modlitw na pamięć, wypowiedzi ustne)</w:t>
      </w:r>
    </w:p>
    <w:p w14:paraId="2415A906" w14:textId="77777777" w:rsidR="00531491" w:rsidRDefault="00000000">
      <w:pPr>
        <w:pStyle w:val="Standard"/>
        <w:jc w:val="both"/>
        <w:rPr>
          <w:rFonts w:hint="eastAsia"/>
        </w:rPr>
      </w:pPr>
      <w:r>
        <w:t>Waga 3 ( Konkursy, zaangażowanie i praca w kółkach)</w:t>
      </w:r>
    </w:p>
    <w:p w14:paraId="6E020792" w14:textId="77777777" w:rsidR="00531491" w:rsidRDefault="00000000">
      <w:pPr>
        <w:pStyle w:val="Standard"/>
        <w:jc w:val="both"/>
        <w:rPr>
          <w:rFonts w:hint="eastAsia"/>
        </w:rPr>
      </w:pPr>
      <w:r>
        <w:t>6. Ocena klasyfikacyjna ( śródroczna i roczna) jest średnią ważoną wszystkich ocen cząstkowych.</w:t>
      </w:r>
    </w:p>
    <w:p w14:paraId="5EE95550" w14:textId="77777777" w:rsidR="00531491" w:rsidRDefault="00000000">
      <w:pPr>
        <w:pStyle w:val="Standard"/>
        <w:jc w:val="both"/>
        <w:rPr>
          <w:rFonts w:hint="eastAsia"/>
        </w:rPr>
      </w:pPr>
      <w:r>
        <w:t>7. Oceny klasyfikacyjne śródroczne i roczne począwszy od klasy pierwszej ustala się wg następującej skali:</w:t>
      </w:r>
    </w:p>
    <w:p w14:paraId="387ABFD8" w14:textId="77777777" w:rsidR="00531491" w:rsidRDefault="00000000">
      <w:pPr>
        <w:pStyle w:val="Standard"/>
        <w:jc w:val="both"/>
        <w:rPr>
          <w:rFonts w:hint="eastAsia"/>
        </w:rPr>
      </w:pPr>
      <w:r>
        <w:t>1. od 1%-29% - stopień niedostateczny (1).</w:t>
      </w:r>
    </w:p>
    <w:p w14:paraId="581E9CE1" w14:textId="77777777" w:rsidR="00531491" w:rsidRDefault="00000000">
      <w:pPr>
        <w:pStyle w:val="Standard"/>
        <w:jc w:val="both"/>
        <w:rPr>
          <w:rFonts w:hint="eastAsia"/>
        </w:rPr>
      </w:pPr>
      <w:r>
        <w:t>2. od 30% -49%- stopień dopuszczający(2)</w:t>
      </w:r>
    </w:p>
    <w:p w14:paraId="297554A8" w14:textId="77777777" w:rsidR="00531491" w:rsidRDefault="00000000">
      <w:pPr>
        <w:pStyle w:val="Standard"/>
        <w:jc w:val="both"/>
        <w:rPr>
          <w:rFonts w:hint="eastAsia"/>
        </w:rPr>
      </w:pPr>
      <w:r>
        <w:t>3. od 50%-69% - stopień dostateczny     (3)</w:t>
      </w:r>
    </w:p>
    <w:p w14:paraId="153D809C" w14:textId="77777777" w:rsidR="00531491" w:rsidRDefault="00000000">
      <w:pPr>
        <w:pStyle w:val="Standard"/>
        <w:jc w:val="both"/>
        <w:rPr>
          <w:rFonts w:hint="eastAsia"/>
        </w:rPr>
      </w:pPr>
      <w:r>
        <w:t>4. od 70%-84% - stopień dobry               (4)</w:t>
      </w:r>
    </w:p>
    <w:p w14:paraId="737B9066" w14:textId="77777777" w:rsidR="00531491" w:rsidRDefault="00000000">
      <w:pPr>
        <w:pStyle w:val="Standard"/>
        <w:jc w:val="both"/>
        <w:rPr>
          <w:rFonts w:hint="eastAsia"/>
        </w:rPr>
      </w:pPr>
      <w:r>
        <w:t>5. od 85%-95%-  stopień bardzo dobry   (5)</w:t>
      </w:r>
    </w:p>
    <w:p w14:paraId="665F8DF1" w14:textId="77777777" w:rsidR="00531491" w:rsidRDefault="00000000">
      <w:pPr>
        <w:pStyle w:val="Standard"/>
        <w:jc w:val="both"/>
        <w:rPr>
          <w:rFonts w:hint="eastAsia"/>
        </w:rPr>
      </w:pPr>
      <w:r>
        <w:t>6. od 96%- 100%- stopień celujący         (6)</w:t>
      </w:r>
    </w:p>
    <w:p w14:paraId="7AD53E2C" w14:textId="77777777" w:rsidR="00531491" w:rsidRDefault="00531491">
      <w:pPr>
        <w:pStyle w:val="Standard"/>
        <w:jc w:val="both"/>
        <w:rPr>
          <w:rFonts w:hint="eastAsia"/>
        </w:rPr>
      </w:pPr>
    </w:p>
    <w:p w14:paraId="61BF2634" w14:textId="77777777" w:rsidR="00531491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</w:t>
      </w:r>
    </w:p>
    <w:p w14:paraId="7D297B6B" w14:textId="77777777" w:rsidR="00531491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</w:t>
      </w:r>
    </w:p>
    <w:p w14:paraId="3B70B29B" w14:textId="77777777" w:rsidR="00531491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</w:t>
      </w:r>
      <w:proofErr w:type="spellStart"/>
      <w:r>
        <w:t>Delipacy</w:t>
      </w:r>
      <w:proofErr w:type="spellEnd"/>
      <w:r>
        <w:t xml:space="preserve"> Jolanta</w:t>
      </w:r>
    </w:p>
    <w:p w14:paraId="6D80AC2A" w14:textId="77777777" w:rsidR="00531491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</w:t>
      </w:r>
      <w:proofErr w:type="spellStart"/>
      <w:r>
        <w:t>Pycka</w:t>
      </w:r>
      <w:proofErr w:type="spellEnd"/>
      <w:r>
        <w:t xml:space="preserve"> Mateusz</w:t>
      </w:r>
    </w:p>
    <w:p w14:paraId="7C59A883" w14:textId="77777777" w:rsidR="00531491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</w:t>
      </w:r>
    </w:p>
    <w:p w14:paraId="16A2A11A" w14:textId="77777777" w:rsidR="00531491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</w:t>
      </w:r>
    </w:p>
    <w:p w14:paraId="780B317E" w14:textId="77777777" w:rsidR="00531491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</w:t>
      </w:r>
    </w:p>
    <w:sectPr w:rsidR="0053149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337C" w14:textId="77777777" w:rsidR="002C1505" w:rsidRDefault="002C1505">
      <w:pPr>
        <w:rPr>
          <w:rFonts w:hint="eastAsia"/>
        </w:rPr>
      </w:pPr>
      <w:r>
        <w:separator/>
      </w:r>
    </w:p>
  </w:endnote>
  <w:endnote w:type="continuationSeparator" w:id="0">
    <w:p w14:paraId="31DBFFAD" w14:textId="77777777" w:rsidR="002C1505" w:rsidRDefault="002C15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442C" w14:textId="77777777" w:rsidR="002C1505" w:rsidRDefault="002C15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F2C862" w14:textId="77777777" w:rsidR="002C1505" w:rsidRDefault="002C15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1491"/>
    <w:rsid w:val="000E67F8"/>
    <w:rsid w:val="002C1505"/>
    <w:rsid w:val="0053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403F"/>
  <w15:docId w15:val="{A2617A49-B91B-431B-A9F5-F659715D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</cp:lastModifiedBy>
  <cp:revision>2</cp:revision>
  <dcterms:created xsi:type="dcterms:W3CDTF">2023-09-17T20:09:00Z</dcterms:created>
  <dcterms:modified xsi:type="dcterms:W3CDTF">2023-09-17T20:09:00Z</dcterms:modified>
</cp:coreProperties>
</file>