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B964D7">
        <w:t xml:space="preserve">wy system oceniania </w:t>
      </w:r>
    </w:p>
    <w:tbl>
      <w:tblPr>
        <w:tblW w:w="0" w:type="auto"/>
        <w:tblLook w:val="04A0"/>
      </w:tblPr>
      <w:tblGrid>
        <w:gridCol w:w="558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/>
            </w:tblPr>
            <w:tblGrid>
              <w:gridCol w:w="222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B964D7">
      <w:pPr>
        <w:pStyle w:val="rdtytuzkwadratemgranatowym"/>
        <w:spacing w:before="0" w:line="260" w:lineRule="exact"/>
        <w:ind w:left="0" w:firstLine="0"/>
      </w:pPr>
    </w:p>
    <w:p w:rsidR="002A155F" w:rsidRPr="002A155F" w:rsidRDefault="002A155F" w:rsidP="002A155F">
      <w:pPr>
        <w:pStyle w:val="Akapitzlist"/>
        <w:tabs>
          <w:tab w:val="left" w:pos="611"/>
        </w:tabs>
        <w:spacing w:before="120" w:line="260" w:lineRule="exact"/>
        <w:ind w:left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781B83">
        <w:rPr>
          <w:rFonts w:ascii="Times New Roman" w:hAnsi="Times New Roman" w:cs="Times New Roman"/>
          <w:sz w:val="20"/>
          <w:szCs w:val="20"/>
        </w:rPr>
        <w:t xml:space="preserve"> 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064"/>
        <w:gridCol w:w="2089"/>
        <w:gridCol w:w="3461"/>
        <w:gridCol w:w="2833"/>
        <w:gridCol w:w="2567"/>
      </w:tblGrid>
      <w:tr w:rsidR="00557BFE" w:rsidRPr="0080186D" w:rsidTr="00557BFE">
        <w:trPr>
          <w:tblHeader/>
          <w:jc w:val="center"/>
        </w:trPr>
        <w:tc>
          <w:tcPr>
            <w:tcW w:w="3064" w:type="dxa"/>
            <w:tcBorders>
              <w:bottom w:val="single" w:sz="8" w:space="0" w:color="E8B418"/>
            </w:tcBorders>
            <w:shd w:val="clear" w:color="auto" w:fill="F8E7C0"/>
          </w:tcPr>
          <w:p w:rsidR="00557BFE" w:rsidRPr="0080186D" w:rsidRDefault="00557BFE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2089" w:type="dxa"/>
            <w:tcBorders>
              <w:bottom w:val="single" w:sz="8" w:space="0" w:color="E8B418"/>
            </w:tcBorders>
            <w:shd w:val="clear" w:color="auto" w:fill="F8E7C0"/>
          </w:tcPr>
          <w:p w:rsidR="00557BFE" w:rsidRPr="0080186D" w:rsidRDefault="00557BFE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3461" w:type="dxa"/>
            <w:tcBorders>
              <w:bottom w:val="single" w:sz="8" w:space="0" w:color="E8B418"/>
            </w:tcBorders>
            <w:shd w:val="clear" w:color="auto" w:fill="F8E7C0"/>
          </w:tcPr>
          <w:p w:rsidR="00557BFE" w:rsidRPr="0080186D" w:rsidRDefault="00557BFE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2833" w:type="dxa"/>
            <w:tcBorders>
              <w:bottom w:val="single" w:sz="8" w:space="0" w:color="E8B418"/>
            </w:tcBorders>
            <w:shd w:val="clear" w:color="auto" w:fill="F8E7C0"/>
          </w:tcPr>
          <w:p w:rsidR="00557BFE" w:rsidRPr="0080186D" w:rsidRDefault="00557BFE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2567" w:type="dxa"/>
            <w:tcBorders>
              <w:bottom w:val="single" w:sz="8" w:space="0" w:color="E8B418"/>
            </w:tcBorders>
            <w:shd w:val="clear" w:color="auto" w:fill="F8E7C0"/>
          </w:tcPr>
          <w:p w:rsidR="00557BFE" w:rsidRPr="0080186D" w:rsidRDefault="00557BFE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Stpień</w:t>
            </w:r>
            <w:proofErr w:type="spellEnd"/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</w:rPr>
              <w:t>celujący</w:t>
            </w:r>
            <w:proofErr w:type="spellEnd"/>
          </w:p>
        </w:tc>
      </w:tr>
      <w:tr w:rsidR="00557BFE" w:rsidRPr="0080186D" w:rsidTr="00331C58">
        <w:trPr>
          <w:jc w:val="center"/>
        </w:trPr>
        <w:tc>
          <w:tcPr>
            <w:tcW w:w="14014" w:type="dxa"/>
            <w:gridSpan w:val="5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wyjaśnia, z czego składa się atom; przedstawia model budowy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atomu na schematycznym rysunku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 w której łatwo mogą się przemieszczać ładunki elektryczne, i izolatora jako 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 w której ładunki elektryczne nie mogą się przemieszczać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rysunków informacje kluczowe dla 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2089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sposoby elektryzowania ciał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przez potarcie i dotyk; informuje, że te zjawiska polegają na przemieszczaniu się elektronów; ilustruje to na przykładach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 i 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 w otaczającej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 i ich zastosowań (poznane na lekcji)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 a kiedy jest 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jonu; wyjaśnia, kiedy powstaje jon dodatni, a kiedy – jon ujemny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 i izolatorów w otaczającej rzeczywistości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podaje przykłady skutków i wykorzystania indukcji elektrostatycznej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557BFE" w:rsidRPr="0080186D" w:rsidRDefault="00557BF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557BFE" w:rsidRDefault="00557BF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557BFE" w:rsidRPr="00D80932" w:rsidRDefault="00557BF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 z ich opisów i przestrzegając zasad bezpieczeństwa;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 i sposób postępowania, wyjaśnia rolę użytych przyrządów, przedstawia wyniki i formułuje wnioski na podstawie tych wyników)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zadania dotyczące treści rozdziału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461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 i grawitacyjne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ładunkiem elektrycznym (zawiera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tzw</w:t>
            </w:r>
            <w:proofErr w:type="spellEnd"/>
            <w:r w:rsidRPr="0080186D">
              <w:rPr>
                <w:sz w:val="17"/>
                <w:szCs w:val="17"/>
              </w:rPr>
              <w:t xml:space="preserve">. </w:t>
            </w:r>
            <w:proofErr w:type="spellStart"/>
            <w:r w:rsidRPr="0080186D">
              <w:rPr>
                <w:sz w:val="17"/>
                <w:szCs w:val="17"/>
              </w:rPr>
              <w:t>szereg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 i zapisuje wynik zgodnie z zasadami zaokrąglania, z zachowaniem liczby cyfr znaczących wynikającej z danych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 z 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 i izolatory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 z 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 i zastosowanie 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557BFE" w:rsidRDefault="00557BF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557BFE" w:rsidRPr="00D80932" w:rsidRDefault="00557BF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krytycznie ocenia ich wyniki; wskazuje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czynniki istotne i nieistotne dla wyników doświadczeń; formułuje wnioski na podstawie wyników doświadczeń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283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Default="00557BFE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557BFE" w:rsidRPr="00D80932" w:rsidRDefault="00557BFE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B67ACF" w:rsidRPr="0080186D" w:rsidRDefault="00B67ACF" w:rsidP="00B67AC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557BFE" w:rsidRPr="0080186D" w:rsidRDefault="00557BFE" w:rsidP="00B67ACF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6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557BFE" w:rsidRPr="0080186D" w:rsidRDefault="00B67ACF" w:rsidP="00B67ACF">
            <w:pPr>
              <w:pStyle w:val="TableParagraph"/>
              <w:spacing w:after="2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pl-PL"/>
              </w:rPr>
              <w:lastRenderedPageBreak/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B67ACF" w:rsidRPr="0080186D" w:rsidTr="00ED71BA">
        <w:trPr>
          <w:jc w:val="center"/>
        </w:trPr>
        <w:tc>
          <w:tcPr>
            <w:tcW w:w="14014" w:type="dxa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67ACF" w:rsidRPr="0080186D" w:rsidRDefault="00B67ACF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557BFE" w:rsidRPr="0080186D" w:rsidRDefault="00557BFE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wyjaśnia, na czym polega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zwarcie; opisuje rolę izolacji i bezpieczników przeciążeniowych w domowej sieci elektrycznej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2089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557BFE" w:rsidRPr="006C5765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schematy obwodów elektrycznych składających się z jednego źródła energii, jednego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557BFE" w:rsidRPr="00173924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 xml:space="preserve">posługuje się pojęciem mocy znamionowej; </w:t>
            </w:r>
            <w:r w:rsidRPr="00173924">
              <w:rPr>
                <w:spacing w:val="-10"/>
                <w:sz w:val="17"/>
                <w:szCs w:val="17"/>
                <w:lang w:val="pl-PL"/>
              </w:rPr>
              <w:lastRenderedPageBreak/>
              <w:t>analizuje i porównuje dane na tabliczkach znamionowych różnych urządzeń elektrycznych</w:t>
            </w:r>
          </w:p>
          <w:p w:rsidR="00557BFE" w:rsidRPr="00173924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557BFE" w:rsidRPr="0080186D" w:rsidRDefault="00557BFE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łączy według podanego schematu obwód elektryczny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składający się ze źródła (baterii), odbiornika (żarówki), amperomierza i woltomierza,</w:t>
            </w:r>
          </w:p>
          <w:p w:rsidR="00557BFE" w:rsidRPr="0080186D" w:rsidRDefault="00557BFE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557BFE" w:rsidRDefault="00557BFE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557BFE" w:rsidRPr="006C5765" w:rsidRDefault="00557BFE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 xml:space="preserve">nia kluczowe kroki i sposób postępowania, wskazuje rolę użytych przyrządów, przedstawia wyniki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doświadczenia lub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3461" w:type="dxa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557BFE" w:rsidRPr="0080186D" w:rsidRDefault="00557BFE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 oraz tabelami wielkości fizycznych w celu odszukania jego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wartości dla danej substancji; analizuje i porównuje wartości oporu właściwego różnych substancji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557BFE" w:rsidRPr="006C5765" w:rsidRDefault="00557BFE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283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173924" w:rsidRDefault="00557BFE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doświad-czenie (inne niż opisane w podrę</w:t>
            </w:r>
            <w:r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557BFE" w:rsidRDefault="00557BFE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Pr="0080186D" w:rsidRDefault="00B67ACF" w:rsidP="00B67ACF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  <w:p w:rsidR="00B67ACF" w:rsidRDefault="00B67ACF" w:rsidP="00B67ACF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</w:p>
          <w:p w:rsidR="00B67ACF" w:rsidRPr="0080186D" w:rsidRDefault="00B67ACF" w:rsidP="00B67ACF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67ACF" w:rsidRPr="0080186D" w:rsidRDefault="00B67ACF" w:rsidP="00B67ACF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</w:p>
          <w:p w:rsidR="00557BFE" w:rsidRPr="0080186D" w:rsidRDefault="00B67ACF" w:rsidP="00B67AC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089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3461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833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67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B67ACF" w:rsidRPr="0080186D" w:rsidTr="00A20725">
        <w:trPr>
          <w:jc w:val="center"/>
        </w:trPr>
        <w:tc>
          <w:tcPr>
            <w:tcW w:w="14014" w:type="dxa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67ACF" w:rsidRPr="0080186D" w:rsidRDefault="00B67ACF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wanie się igły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magnetycznej w obecności magnesu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 w otoczeniu prostoliniowego przewodnika z prądem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ilustracji informacje kluczowe dla 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2089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magnetycznej w obecności magnesu oraz zasadę działania kompasu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(podaje czynniki zakłócające jego prawidłowe działanie); posługuje się pojęciem biegunów magnetycznych Ziemi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 z ferromagnetyku wzmacniają oddziaływanie magnetyczne magnesu</w:t>
            </w:r>
          </w:p>
          <w:p w:rsidR="00557BFE" w:rsidRPr="00750CCB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zjawisko oddziaływania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 z prądem na igłę magnetyczną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 a kiedy odpychają)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działanie elektromagnesu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 i magnesów; podaje przykłady zastosowania elektromagnesów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nesów oraz oddziaływanie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magnesów na żelazo i inne materiały magnetyczne,</w:t>
            </w:r>
          </w:p>
          <w:p w:rsidR="00557BFE" w:rsidRPr="0080186D" w:rsidRDefault="00557BF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 w otoczeniu prostoliniowego 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 z prądem,</w:t>
            </w:r>
          </w:p>
          <w:p w:rsidR="00557BFE" w:rsidRPr="0080186D" w:rsidRDefault="00557BF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:rsidR="00557BFE" w:rsidRDefault="00557BF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wości zwojnicy od obecności w niej rdzenia z ferromagnetyku oraz liczby zwojów i natężenia prądu płynącego przez zwoje, </w:t>
            </w:r>
          </w:p>
          <w:p w:rsidR="00557BFE" w:rsidRPr="0080186D" w:rsidRDefault="00557BF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formułuje wnioski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podstawie tych wyników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461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 i magnetyczne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wanie ferromagnetyku;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posługuje się pojęciem domen magnetycznych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i zwojnicy (reguła śruby prawoskrętnej, reguła prawej dłoni, na podstawie ułożenia strzałek oznaczają-cych kierunek prądu – metoda liter S i N); stosuje wybrany sposób wyznaczania biegunowości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 z jego opisu; formułuje wniosek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 w:rsidR="00557BFE" w:rsidRPr="00750CCB" w:rsidRDefault="00557BF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 i zwrot,</w:t>
            </w:r>
          </w:p>
          <w:p w:rsidR="00557BFE" w:rsidRDefault="00557BF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lastRenderedPageBreak/>
              <w:t>demonstruje zasadę działania silnika elektrycznego prądu stałego,</w:t>
            </w:r>
          </w:p>
          <w:p w:rsidR="00557BFE" w:rsidRPr="00750CCB" w:rsidRDefault="00557BF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 z ich opisu i przestrzegając zasad bezpieczeństwa; formułuje wnioski 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557BFE" w:rsidRPr="0080186D" w:rsidRDefault="00557BF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 i ich 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2833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czeństwa</w:t>
            </w:r>
          </w:p>
          <w:p w:rsidR="00167D1B" w:rsidRPr="0080186D" w:rsidRDefault="00167D1B" w:rsidP="00167D1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557BFE" w:rsidRPr="0080186D" w:rsidRDefault="00557BFE" w:rsidP="00167D1B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i/>
                <w:sz w:val="17"/>
                <w:szCs w:val="17"/>
                <w:lang w:val="pl-PL"/>
              </w:rPr>
            </w:pPr>
          </w:p>
        </w:tc>
        <w:tc>
          <w:tcPr>
            <w:tcW w:w="2567" w:type="dxa"/>
            <w:tcBorders>
              <w:top w:val="single" w:sz="6" w:space="0" w:color="C4C4C4"/>
            </w:tcBorders>
            <w:shd w:val="clear" w:color="auto" w:fill="FDFAF1"/>
          </w:tcPr>
          <w:p w:rsidR="00B67ACF" w:rsidRPr="0080186D" w:rsidRDefault="00B67ACF" w:rsidP="00B67ACF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związane z analizą schematów urządzeń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zawierających elektromagnesy)</w:t>
            </w:r>
          </w:p>
          <w:p w:rsidR="00557BFE" w:rsidRPr="0080186D" w:rsidRDefault="00B67ACF" w:rsidP="00B67AC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167D1B" w:rsidRPr="0080186D" w:rsidTr="004A501E">
        <w:trPr>
          <w:jc w:val="center"/>
        </w:trPr>
        <w:tc>
          <w:tcPr>
            <w:tcW w:w="14014" w:type="dxa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67D1B" w:rsidRPr="0080186D" w:rsidRDefault="00167D1B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 xml:space="preserve">IV. DRGANIA </w:t>
            </w:r>
            <w:proofErr w:type="spellStart"/>
            <w:r w:rsidRPr="0080186D">
              <w:rPr>
                <w:b/>
                <w:sz w:val="17"/>
                <w:szCs w:val="17"/>
              </w:rPr>
              <w:t>i</w:t>
            </w:r>
            <w:proofErr w:type="spellEnd"/>
            <w:r w:rsidRPr="0080186D">
              <w:rPr>
                <w:b/>
                <w:sz w:val="17"/>
                <w:szCs w:val="17"/>
              </w:rPr>
              <w:t> FALE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0B39E2" w:rsidRDefault="00557BFE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:rsidR="00557BFE" w:rsidRPr="000B39E2" w:rsidRDefault="00557BFE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 i częstotliwości wraz z ich jednostka-mi do opisu ruchu okresowego</w:t>
            </w:r>
          </w:p>
          <w:p w:rsidR="00557BFE" w:rsidRPr="000B39E2" w:rsidRDefault="00557BFE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 w:rsidR="00557BFE" w:rsidRPr="0080186D" w:rsidRDefault="00557BFE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 w otaczającej rzeczywistości</w:t>
            </w:r>
          </w:p>
          <w:p w:rsidR="00557BFE" w:rsidRPr="0080186D" w:rsidRDefault="00557BFE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 a do jego 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 w próżni); podaje przykłady źródeł dźwięków w otaczającej rzeczywistości</w:t>
            </w:r>
          </w:p>
          <w:p w:rsidR="00557BFE" w:rsidRPr="0080186D" w:rsidRDefault="00557BFE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fale dźwiękowe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można opisać za pomocą tych samych związków między długością, prędkością, częstotliwością i okresem fali, jak w przypadku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 w różnych ośrodkach, korzystając z tabeli tych wartości</w:t>
            </w:r>
          </w:p>
          <w:p w:rsidR="00557BFE" w:rsidRPr="0080186D" w:rsidRDefault="00557BFE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 i gamma; podaje przykłady ich zastosowania</w:t>
            </w:r>
          </w:p>
          <w:p w:rsidR="00557BFE" w:rsidRPr="0080186D" w:rsidRDefault="00557BFE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 i amplitudę drgań,</w:t>
            </w:r>
          </w:p>
          <w:p w:rsidR="00557BFE" w:rsidRPr="0080186D" w:rsidRDefault="00557BFE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:rsidR="00557BFE" w:rsidRPr="0080186D" w:rsidRDefault="00557BFE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 w:rsidR="00557BFE" w:rsidRDefault="00557BFE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 i zależność ich głośności od amplitudy drgań,</w:t>
            </w:r>
          </w:p>
          <w:p w:rsidR="00557BFE" w:rsidRPr="007A2480" w:rsidRDefault="00557BFE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tekstów, tabel i ilustracji informacje kluczowe dla opisywanego zjawiska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problemu; rozpoznaje zależność rosnącą i za- leżność malejącą na podstawie danych z tabeli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2089" w:type="dxa"/>
            <w:tcBorders>
              <w:top w:val="single" w:sz="6" w:space="0" w:color="C4C4C4"/>
            </w:tcBorders>
            <w:shd w:val="clear" w:color="auto" w:fill="FDFAF1"/>
          </w:tcPr>
          <w:p w:rsidR="00557BFE" w:rsidRPr="000B39E2" w:rsidRDefault="00557BFE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557BFE" w:rsidRPr="000B39E2" w:rsidRDefault="00557BFE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:rsidR="00557BFE" w:rsidRPr="000B39E2" w:rsidRDefault="00557BFE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557BFE" w:rsidRPr="00921BA1" w:rsidRDefault="00557BFE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doświadczalnie wyznacza okres i częstotli-wość w ruchu okresowym (wahadła i ciężarka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 z zasadami zaokrąglania, z zachowaniem liczby cyfr znaczących wynikającej z dokładności pomiarów; formułuje wnioski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 i energii potencjalnej 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 w ruchu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drgającym; podaje przykłady przemian energii podczas drgań zachodzących w otaczającej rzeczywistości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557BFE" w:rsidRPr="007A2480" w:rsidRDefault="00557BFE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 xml:space="preserve"> (lub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:rsidR="00557BFE" w:rsidRPr="007A2480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 w obliczeniach związki między 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demonstruje dźwięki o różnych częstotliwościach z 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i 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 w powietrzu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obserwuje oscylogramy dźwięków z wykorzystaniem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różnych technik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 w czasie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 i częstotliwości fal, korzystając z diagramu przedstawiającego widmo fal elektromagnetycznych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 xml:space="preserve">(przelicza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wielokrotności i podwielokrotności oraz jednostki czasu, przeprowadza oblicze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 i zapisuje wynik zgodnie z zasadami zaokrąglania, z zachowaniem liczby cyfr znaczących wynikającej z danych)</w:t>
            </w:r>
          </w:p>
        </w:tc>
        <w:tc>
          <w:tcPr>
            <w:tcW w:w="3461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 i amplitudę; porównuje fale na podstawie ich ilustracji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557BFE" w:rsidRPr="00167D1B" w:rsidRDefault="00557BFE" w:rsidP="00167D1B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wyjaśnia ogólną zasadę działania radia, telewizji i telefonów komórkowych,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schematu przesyłania fal elektromagnetycznych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2833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921BA1" w:rsidRDefault="00557BFE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557BFE" w:rsidRPr="00167D1B" w:rsidRDefault="00167D1B" w:rsidP="00167D1B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  <w:tc>
          <w:tcPr>
            <w:tcW w:w="2567" w:type="dxa"/>
            <w:tcBorders>
              <w:top w:val="single" w:sz="6" w:space="0" w:color="C4C4C4"/>
            </w:tcBorders>
            <w:shd w:val="clear" w:color="auto" w:fill="FDFAF1"/>
          </w:tcPr>
          <w:p w:rsidR="00167D1B" w:rsidRPr="0080186D" w:rsidRDefault="00167D1B" w:rsidP="00167D1B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557BFE" w:rsidRPr="0080186D" w:rsidRDefault="00557BFE" w:rsidP="00167D1B">
            <w:pPr>
              <w:pStyle w:val="TableParagraph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</w:p>
        </w:tc>
      </w:tr>
      <w:tr w:rsidR="00167D1B" w:rsidRPr="0080186D" w:rsidTr="005C3EAD">
        <w:trPr>
          <w:jc w:val="center"/>
        </w:trPr>
        <w:tc>
          <w:tcPr>
            <w:tcW w:w="14014" w:type="dxa"/>
            <w:gridSpan w:val="5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167D1B" w:rsidRPr="0080186D" w:rsidRDefault="00167D1B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557BFE" w:rsidRPr="0080186D" w:rsidTr="00557BFE">
        <w:trPr>
          <w:jc w:val="center"/>
        </w:trPr>
        <w:tc>
          <w:tcPr>
            <w:tcW w:w="3064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B02444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zjawiska odbicia i rozproszenia światła; podaje przykłady odbicia i rozproszenia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światła w otaczającej rzeczywistości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557BFE" w:rsidRPr="0080186D" w:rsidRDefault="00557BFE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 i ilustruje to brakiem 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 w pryzmacie; porównuje przejście światła jednobarwnego i światła białego przez pryzmat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 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557BFE" w:rsidRPr="00B02444" w:rsidRDefault="00557BFE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 i pozornych wytwarzanych przez soczewki, znając położenie ogniska</w:t>
            </w:r>
          </w:p>
          <w:p w:rsidR="00557BFE" w:rsidRPr="00B02444" w:rsidRDefault="00557BFE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kszenia obrazu jako ilorazu wysokości obrazu i wysokości przedmiotu</w:t>
            </w:r>
          </w:p>
          <w:p w:rsidR="00557BFE" w:rsidRPr="00B02444" w:rsidRDefault="00557BFE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557BFE" w:rsidRPr="00B02444" w:rsidRDefault="00557BFE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:rsidR="00557BFE" w:rsidRPr="00B02444" w:rsidRDefault="00557BFE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 i półcienia,</w:t>
            </w:r>
          </w:p>
          <w:p w:rsidR="00557BFE" w:rsidRPr="00B02444" w:rsidRDefault="00557BFE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 i rozpro-szenia światła,</w:t>
            </w:r>
          </w:p>
          <w:p w:rsidR="00557BFE" w:rsidRPr="00B02444" w:rsidRDefault="00557BFE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557BFE" w:rsidRPr="00B02444" w:rsidRDefault="00557BFE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:rsidR="00557BFE" w:rsidRPr="00B02444" w:rsidRDefault="00557BFE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:rsidR="00557BFE" w:rsidRPr="00B02444" w:rsidRDefault="00557BFE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:rsidR="00557BFE" w:rsidRPr="00B02444" w:rsidRDefault="00557BFE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B02444">
              <w:rPr>
                <w:sz w:val="17"/>
                <w:szCs w:val="17"/>
                <w:lang w:val="pl-PL"/>
              </w:rPr>
              <w:t>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 i 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stracji informacje kluczowe dla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opisywanego zjawiska lub problemu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2089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 w ośrodku jednorodnym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kąta padania, kąta odbicia i normalnej do opisu zjawiska odbicia światła od powierzchni płaskiej;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opisuje związek między kątem padania a kątem odbicia; podaje i stosuje prawo odbicia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557BFE" w:rsidRPr="00BB3E18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skupianie się promieni w zwierciadle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wklęsłym; posługuje się pojęciami ogniska i ogniskowej zwierciadła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 w otaczającej rzeczywistości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konstruuje graficznie bieg promieni ilustrujący powstawanie obrazów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 i pozornych wytwarzanych przez zwierciadła sferyczne, znając położenie ogniska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zjawisko załamania światła na granicy dwóch ośrodków różniących się prędkością rozchodzenia się światła; wskazuje kierunek załamania;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pojęciem kąta załamania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rysuje konstrukcyjnie obrazy wytworzone przez soczewki; rozróżnia obrazy: rzeczywiste, pozorne, proste, odwrócone; porównuje wielkość przedmiotu z wielkością obrazu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zjawisko prostoliniowego rozchodzenia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światła,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:rsidR="00557BFE" w:rsidRPr="0080186D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557BFE" w:rsidRDefault="00557BFE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557BFE" w:rsidRPr="00B02444" w:rsidRDefault="00557BFE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557BFE" w:rsidRPr="0080186D" w:rsidRDefault="00557BFE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461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05791D" w:rsidRDefault="00557BFE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557BFE" w:rsidRPr="0005791D" w:rsidRDefault="00557BFE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557BFE" w:rsidRPr="0080186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557BFE" w:rsidRPr="0080186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557BFE" w:rsidRPr="0005791D" w:rsidRDefault="00557BFE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 xml:space="preserve">); wyjaśnia i stosuje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odwracalność biegu promieni świetlnych (stwierdza np., że promienie 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557BFE" w:rsidRPr="0080186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:rsidR="00557BFE" w:rsidRPr="0005791D" w:rsidRDefault="00557BFE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557BFE" w:rsidRPr="0005791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557BFE" w:rsidRPr="0080186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557BFE" w:rsidRPr="0005791D" w:rsidRDefault="00557BFE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557BFE" w:rsidRPr="0005791D" w:rsidRDefault="00557BFE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557BFE" w:rsidRPr="0080186D" w:rsidRDefault="00557BFE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557BFE" w:rsidRPr="0080186D" w:rsidRDefault="00557BFE" w:rsidP="00167D1B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833" w:type="dxa"/>
            <w:tcBorders>
              <w:top w:val="single" w:sz="6" w:space="0" w:color="C4C4C4"/>
            </w:tcBorders>
            <w:shd w:val="clear" w:color="auto" w:fill="FDFAF1"/>
          </w:tcPr>
          <w:p w:rsidR="00557BFE" w:rsidRPr="0080186D" w:rsidRDefault="00557BF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557BFE" w:rsidRPr="0005791D" w:rsidRDefault="00557BFE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czne występujące 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557BFE" w:rsidRPr="0005791D" w:rsidRDefault="00557BFE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557BFE" w:rsidRPr="00167D1B" w:rsidRDefault="00167D1B" w:rsidP="00167D1B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557BFE" w:rsidRPr="0080186D" w:rsidRDefault="00167D1B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2567" w:type="dxa"/>
            <w:tcBorders>
              <w:top w:val="single" w:sz="6" w:space="0" w:color="C4C4C4"/>
            </w:tcBorders>
            <w:shd w:val="clear" w:color="auto" w:fill="FDFAF1"/>
          </w:tcPr>
          <w:p w:rsidR="00167D1B" w:rsidRPr="0080186D" w:rsidRDefault="00167D1B" w:rsidP="00167D1B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557BFE" w:rsidRPr="0080186D" w:rsidRDefault="00167D1B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pl-PL"/>
              </w:rPr>
              <w:t xml:space="preserve">  </w:t>
            </w: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D7" w:rsidRDefault="00C265D7" w:rsidP="005019FC">
      <w:r>
        <w:separator/>
      </w:r>
    </w:p>
  </w:endnote>
  <w:endnote w:type="continuationSeparator" w:id="0">
    <w:p w:rsidR="00C265D7" w:rsidRDefault="00C265D7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C26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D7" w:rsidRDefault="00C265D7" w:rsidP="005019FC">
      <w:r>
        <w:separator/>
      </w:r>
    </w:p>
  </w:footnote>
  <w:footnote w:type="continuationSeparator" w:id="0">
    <w:p w:rsidR="00C265D7" w:rsidRDefault="00C265D7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4E161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4E161F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781B83" w:rsidRPr="00781B8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4E161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4E161F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67D1B" w:rsidRPr="00167D1B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25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C265D7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C265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171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D333BD5"/>
    <w:multiLevelType w:val="hybridMultilevel"/>
    <w:tmpl w:val="40CEACC4"/>
    <w:lvl w:ilvl="0" w:tplc="68E81966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171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17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6"/>
  </w:num>
  <w:num w:numId="31">
    <w:abstractNumId w:val="28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1"/>
  </w:num>
  <w:num w:numId="43">
    <w:abstractNumId w:val="20"/>
  </w:num>
  <w:num w:numId="44">
    <w:abstractNumId w:val="42"/>
  </w:num>
  <w:num w:numId="45">
    <w:abstractNumId w:val="29"/>
  </w:num>
  <w:num w:numId="46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67D1B"/>
    <w:rsid w:val="00173924"/>
    <w:rsid w:val="00222A6F"/>
    <w:rsid w:val="002A155F"/>
    <w:rsid w:val="002E66C0"/>
    <w:rsid w:val="003A094A"/>
    <w:rsid w:val="00474684"/>
    <w:rsid w:val="004E161F"/>
    <w:rsid w:val="004F6C5C"/>
    <w:rsid w:val="005019FC"/>
    <w:rsid w:val="00557BFE"/>
    <w:rsid w:val="006A1949"/>
    <w:rsid w:val="006C5765"/>
    <w:rsid w:val="006F7846"/>
    <w:rsid w:val="00711341"/>
    <w:rsid w:val="00750CCB"/>
    <w:rsid w:val="00781B83"/>
    <w:rsid w:val="007A2480"/>
    <w:rsid w:val="007B2944"/>
    <w:rsid w:val="007C0287"/>
    <w:rsid w:val="0080186D"/>
    <w:rsid w:val="0085190A"/>
    <w:rsid w:val="00885EEE"/>
    <w:rsid w:val="008909F2"/>
    <w:rsid w:val="008973ED"/>
    <w:rsid w:val="00921BA1"/>
    <w:rsid w:val="00A125EE"/>
    <w:rsid w:val="00B02444"/>
    <w:rsid w:val="00B67ACF"/>
    <w:rsid w:val="00B964D7"/>
    <w:rsid w:val="00BB3E18"/>
    <w:rsid w:val="00C265D7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D4469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FD55-18DB-4FA1-AE29-138059E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4932</Words>
  <Characters>29594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Lilianna</cp:lastModifiedBy>
  <cp:revision>5</cp:revision>
  <dcterms:created xsi:type="dcterms:W3CDTF">2023-09-06T10:24:00Z</dcterms:created>
  <dcterms:modified xsi:type="dcterms:W3CDTF">2023-09-17T10:13:00Z</dcterms:modified>
</cp:coreProperties>
</file>