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7946A" w14:textId="3B511D40" w:rsidR="007E6C64" w:rsidRPr="00415BED" w:rsidRDefault="007E6C64" w:rsidP="007E6C64">
      <w:pPr>
        <w:ind w:left="142" w:right="119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  <w:r w:rsidRPr="00415BED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Wymagania edukacyjne z biologii dla klasy </w:t>
      </w:r>
      <w:r w:rsidR="007124D4" w:rsidRPr="00415BED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6</w:t>
      </w:r>
      <w:r w:rsidRPr="00415BED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 szkoły podstawowej </w:t>
      </w:r>
      <w:r w:rsidRPr="00415BED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br/>
        <w:t xml:space="preserve">oparte na </w:t>
      </w:r>
      <w:r w:rsidRPr="00415BED">
        <w:rPr>
          <w:rFonts w:ascii="Times New Roman" w:hAnsi="Times New Roman" w:cs="Times New Roman"/>
          <w:b/>
          <w:i/>
          <w:color w:val="231F20"/>
          <w:sz w:val="24"/>
          <w:szCs w:val="24"/>
          <w:shd w:val="clear" w:color="auto" w:fill="FFFFFF"/>
        </w:rPr>
        <w:t xml:space="preserve">Programie nauczania biologii „Puls życia” </w:t>
      </w:r>
      <w:r w:rsidRPr="00415BED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autorstwa Anny </w:t>
      </w:r>
      <w:proofErr w:type="spellStart"/>
      <w:r w:rsidRPr="00415BED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Zdziennickiej</w:t>
      </w:r>
      <w:proofErr w:type="spellEnd"/>
    </w:p>
    <w:p w14:paraId="721E25DD" w14:textId="77777777" w:rsidR="007E6C64" w:rsidRPr="00BE23BC" w:rsidRDefault="007E6C64" w:rsidP="007E6C64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14:paraId="0248513F" w14:textId="61330FD1" w:rsidR="007124D4" w:rsidRPr="00415BED" w:rsidRDefault="007E6C64" w:rsidP="00E12BF4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Ocenę </w:t>
      </w:r>
      <w:r w:rsidRPr="00415BED">
        <w:rPr>
          <w:rFonts w:ascii="Times New Roman" w:hAnsi="Times New Roman" w:cs="Times New Roman"/>
          <w:b/>
          <w:bCs/>
          <w:sz w:val="20"/>
          <w:szCs w:val="20"/>
        </w:rPr>
        <w:t>dopuszczającą</w:t>
      </w:r>
      <w:r w:rsidR="0052045E" w:rsidRPr="00415BED">
        <w:rPr>
          <w:rFonts w:ascii="Times New Roman" w:hAnsi="Times New Roman" w:cs="Times New Roman"/>
          <w:sz w:val="20"/>
          <w:szCs w:val="20"/>
        </w:rPr>
        <w:t xml:space="preserve"> </w:t>
      </w:r>
      <w:r w:rsidRPr="00415BED">
        <w:rPr>
          <w:rFonts w:ascii="Times New Roman" w:hAnsi="Times New Roman" w:cs="Times New Roman"/>
          <w:sz w:val="20"/>
          <w:szCs w:val="20"/>
        </w:rPr>
        <w:t>otrzymuje uczeń, który:</w:t>
      </w:r>
    </w:p>
    <w:p w14:paraId="05EFFE65" w14:textId="3612976F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415BED">
        <w:rPr>
          <w:rFonts w:ascii="Times New Roman" w:hAnsi="Times New Roman" w:cs="Times New Roman"/>
          <w:color w:val="231F20"/>
          <w:sz w:val="20"/>
          <w:szCs w:val="20"/>
        </w:rPr>
        <w:t>wymienia wspólne cechy zwierząt</w:t>
      </w:r>
    </w:p>
    <w:p w14:paraId="649277B7" w14:textId="26542A85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415BED">
        <w:rPr>
          <w:rFonts w:ascii="Times New Roman" w:hAnsi="Times New Roman" w:cs="Times New Roman"/>
          <w:color w:val="231F20"/>
          <w:sz w:val="20"/>
          <w:szCs w:val="20"/>
        </w:rPr>
        <w:t>wyjaśnia, czym różnią się zwierzęta kręgowe od bezkręgowych</w:t>
      </w:r>
    </w:p>
    <w:p w14:paraId="2CE1A5D0" w14:textId="0F2DA152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415BED">
        <w:rPr>
          <w:rFonts w:ascii="Times New Roman" w:hAnsi="Times New Roman" w:cs="Times New Roman"/>
          <w:color w:val="231F20"/>
          <w:sz w:val="20"/>
          <w:szCs w:val="20"/>
        </w:rPr>
        <w:t>wyjaśnia, czym jest tkanka</w:t>
      </w:r>
    </w:p>
    <w:p w14:paraId="67A2F9EC" w14:textId="0C43F620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415BED">
        <w:rPr>
          <w:rFonts w:ascii="Times New Roman" w:hAnsi="Times New Roman" w:cs="Times New Roman"/>
          <w:color w:val="231F20"/>
          <w:sz w:val="20"/>
          <w:szCs w:val="20"/>
        </w:rPr>
        <w:t>wymienia podstawowe rodzaje tkanek zwierzęcych</w:t>
      </w:r>
    </w:p>
    <w:p w14:paraId="1D787F9C" w14:textId="24FA38BB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415BED">
        <w:rPr>
          <w:rFonts w:ascii="Times New Roman" w:hAnsi="Times New Roman" w:cs="Times New Roman"/>
          <w:color w:val="231F20"/>
          <w:sz w:val="20"/>
          <w:szCs w:val="20"/>
        </w:rPr>
        <w:t>przy pomocy nauczyciela przeprowadza obserwację mikroskopową tkanek zwierzęcych i rysuje obrazy widziane pod mikroskopem</w:t>
      </w:r>
    </w:p>
    <w:p w14:paraId="32C43D25" w14:textId="5F300BA2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415BED">
        <w:rPr>
          <w:rFonts w:ascii="Times New Roman" w:hAnsi="Times New Roman" w:cs="Times New Roman"/>
          <w:color w:val="231F20"/>
          <w:sz w:val="20"/>
          <w:szCs w:val="20"/>
        </w:rPr>
        <w:t>wymienia rodzaje tkanki łącznej</w:t>
      </w:r>
    </w:p>
    <w:p w14:paraId="2D6A7422" w14:textId="3C56244B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415BED">
        <w:rPr>
          <w:rFonts w:ascii="Times New Roman" w:hAnsi="Times New Roman" w:cs="Times New Roman"/>
          <w:color w:val="231F20"/>
          <w:sz w:val="20"/>
          <w:szCs w:val="20"/>
        </w:rPr>
        <w:t>wymienia składniki krwi</w:t>
      </w:r>
    </w:p>
    <w:p w14:paraId="63430F90" w14:textId="679286E2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415BED">
        <w:rPr>
          <w:rFonts w:ascii="Times New Roman" w:hAnsi="Times New Roman" w:cs="Times New Roman"/>
          <w:color w:val="231F20"/>
          <w:sz w:val="20"/>
          <w:szCs w:val="20"/>
        </w:rPr>
        <w:t>przy pomocy nauczyciela przeprowadza obserwację mikroskopową tkanek zwierzęcych i rozpoznaje elementy tkanki widziane pod mikroskopem</w:t>
      </w:r>
    </w:p>
    <w:p w14:paraId="1EB8EC3E" w14:textId="6C2B36CF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415BED">
        <w:rPr>
          <w:rFonts w:ascii="Times New Roman" w:hAnsi="Times New Roman" w:cs="Times New Roman"/>
          <w:color w:val="231F20"/>
          <w:sz w:val="20"/>
          <w:szCs w:val="20"/>
        </w:rPr>
        <w:t>wskazuje miejsce występowania parzydełkowców</w:t>
      </w:r>
    </w:p>
    <w:p w14:paraId="7305574F" w14:textId="7CE059F4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415BED">
        <w:rPr>
          <w:rFonts w:ascii="Times New Roman" w:hAnsi="Times New Roman" w:cs="Times New Roman"/>
          <w:color w:val="231F20"/>
          <w:sz w:val="20"/>
          <w:szCs w:val="20"/>
        </w:rPr>
        <w:t>rozpoznaje na ilustracji parzydełkowca wśród innych zwierząt</w:t>
      </w:r>
    </w:p>
    <w:p w14:paraId="2EF3775F" w14:textId="08EA63B2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415BED">
        <w:rPr>
          <w:rFonts w:ascii="Times New Roman" w:hAnsi="Times New Roman" w:cs="Times New Roman"/>
          <w:color w:val="231F20"/>
          <w:sz w:val="20"/>
          <w:szCs w:val="20"/>
        </w:rPr>
        <w:t>wskazuje miejsce występowania płazińców</w:t>
      </w:r>
    </w:p>
    <w:p w14:paraId="5E7DB843" w14:textId="26AA3199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415BED">
        <w:rPr>
          <w:rFonts w:ascii="Times New Roman" w:hAnsi="Times New Roman" w:cs="Times New Roman"/>
          <w:color w:val="231F20"/>
          <w:sz w:val="20"/>
          <w:szCs w:val="20"/>
        </w:rPr>
        <w:t>rozpoznaje na ilustracji tasiemca</w:t>
      </w:r>
    </w:p>
    <w:p w14:paraId="1812CBEB" w14:textId="11C0A526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415BED">
        <w:rPr>
          <w:rFonts w:ascii="Times New Roman" w:hAnsi="Times New Roman" w:cs="Times New Roman"/>
          <w:color w:val="231F20"/>
          <w:sz w:val="20"/>
          <w:szCs w:val="20"/>
        </w:rPr>
        <w:t>wskazuje środowisko życia nicieni</w:t>
      </w:r>
    </w:p>
    <w:p w14:paraId="538D2008" w14:textId="5E8D5817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415BED">
        <w:rPr>
          <w:rFonts w:ascii="Times New Roman" w:hAnsi="Times New Roman" w:cs="Times New Roman"/>
          <w:color w:val="231F20"/>
          <w:sz w:val="20"/>
          <w:szCs w:val="20"/>
        </w:rPr>
        <w:t>rozpoznaje na ilustracji nicienie wśród innych zwierząt</w:t>
      </w:r>
    </w:p>
    <w:p w14:paraId="6812A314" w14:textId="731B1C2E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415BED">
        <w:rPr>
          <w:rFonts w:ascii="Times New Roman" w:hAnsi="Times New Roman" w:cs="Times New Roman"/>
          <w:color w:val="231F20"/>
          <w:sz w:val="20"/>
          <w:szCs w:val="20"/>
        </w:rPr>
        <w:t>rozpoznaje pierścienice wśród innych zwierząt</w:t>
      </w:r>
    </w:p>
    <w:p w14:paraId="620CD5F1" w14:textId="0CC7123F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415BED">
        <w:rPr>
          <w:rFonts w:ascii="Times New Roman" w:hAnsi="Times New Roman" w:cs="Times New Roman"/>
          <w:color w:val="231F20"/>
          <w:sz w:val="20"/>
          <w:szCs w:val="20"/>
        </w:rPr>
        <w:t>wskazuje środowisko życia pierścienic</w:t>
      </w:r>
    </w:p>
    <w:p w14:paraId="2178692D" w14:textId="3EB1C1BD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415BED">
        <w:rPr>
          <w:rFonts w:ascii="Times New Roman" w:hAnsi="Times New Roman" w:cs="Times New Roman"/>
          <w:color w:val="231F20"/>
          <w:sz w:val="20"/>
          <w:szCs w:val="20"/>
        </w:rPr>
        <w:t xml:space="preserve">rozpoznaje stawonogi wśród innych zwierząt </w:t>
      </w:r>
    </w:p>
    <w:p w14:paraId="2367A908" w14:textId="26E585FC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415BED">
        <w:rPr>
          <w:rFonts w:ascii="Times New Roman" w:hAnsi="Times New Roman" w:cs="Times New Roman"/>
          <w:color w:val="231F20"/>
          <w:sz w:val="20"/>
          <w:szCs w:val="20"/>
        </w:rPr>
        <w:t xml:space="preserve">wymienia skorupiaki, owady i pajęczaki jako zwierzęta należące do stawonogów </w:t>
      </w:r>
    </w:p>
    <w:p w14:paraId="6FC742F8" w14:textId="27C7FDA7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415BED">
        <w:rPr>
          <w:rFonts w:ascii="Times New Roman" w:hAnsi="Times New Roman" w:cs="Times New Roman"/>
          <w:color w:val="231F20"/>
          <w:sz w:val="20"/>
          <w:szCs w:val="20"/>
        </w:rPr>
        <w:t xml:space="preserve">wymienia główne części ciała poszczególnych grup stawonogów </w:t>
      </w:r>
    </w:p>
    <w:p w14:paraId="4A6126FE" w14:textId="6F0DCC51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415BED">
        <w:rPr>
          <w:rFonts w:ascii="Times New Roman" w:hAnsi="Times New Roman" w:cs="Times New Roman"/>
          <w:color w:val="231F20"/>
          <w:sz w:val="20"/>
          <w:szCs w:val="20"/>
        </w:rPr>
        <w:t xml:space="preserve">wymienia główne części ciała skorupiaków </w:t>
      </w:r>
    </w:p>
    <w:p w14:paraId="0C21C4B4" w14:textId="5F1AA3CB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415BED">
        <w:rPr>
          <w:rFonts w:ascii="Times New Roman" w:hAnsi="Times New Roman" w:cs="Times New Roman"/>
          <w:color w:val="231F20"/>
          <w:sz w:val="20"/>
          <w:szCs w:val="20"/>
        </w:rPr>
        <w:t xml:space="preserve">wskazuje środowiska występowania skorupiaków </w:t>
      </w:r>
    </w:p>
    <w:p w14:paraId="30A81E3C" w14:textId="37E66D03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415BED">
        <w:rPr>
          <w:rFonts w:ascii="Times New Roman" w:hAnsi="Times New Roman" w:cs="Times New Roman"/>
          <w:color w:val="231F20"/>
          <w:sz w:val="20"/>
          <w:szCs w:val="20"/>
        </w:rPr>
        <w:t xml:space="preserve">rozpoznaje skorupiaki wśród innych stawonogów </w:t>
      </w:r>
    </w:p>
    <w:p w14:paraId="3C9C9F5E" w14:textId="7DC23E1B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415BED">
        <w:rPr>
          <w:rFonts w:ascii="Times New Roman" w:hAnsi="Times New Roman" w:cs="Times New Roman"/>
          <w:color w:val="231F20"/>
          <w:sz w:val="20"/>
          <w:szCs w:val="20"/>
        </w:rPr>
        <w:t xml:space="preserve">wymienia elementy budowy zewnętrznej owadów </w:t>
      </w:r>
    </w:p>
    <w:p w14:paraId="5F9A9C22" w14:textId="01A041BC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415BED">
        <w:rPr>
          <w:rFonts w:ascii="Times New Roman" w:hAnsi="Times New Roman" w:cs="Times New Roman"/>
          <w:color w:val="231F20"/>
          <w:sz w:val="20"/>
          <w:szCs w:val="20"/>
        </w:rPr>
        <w:t xml:space="preserve">wylicza środowiska życia owadów </w:t>
      </w:r>
    </w:p>
    <w:p w14:paraId="364EB5DE" w14:textId="11E7B6A8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415BED">
        <w:rPr>
          <w:rFonts w:ascii="Times New Roman" w:hAnsi="Times New Roman" w:cs="Times New Roman"/>
          <w:color w:val="231F20"/>
          <w:sz w:val="20"/>
          <w:szCs w:val="20"/>
        </w:rPr>
        <w:t xml:space="preserve">rozpoznaje owady wśród innych stawonogów </w:t>
      </w:r>
    </w:p>
    <w:p w14:paraId="04A3D4B4" w14:textId="73E7EA3A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415BED">
        <w:rPr>
          <w:rFonts w:ascii="Times New Roman" w:hAnsi="Times New Roman" w:cs="Times New Roman"/>
          <w:color w:val="231F20"/>
          <w:sz w:val="20"/>
          <w:szCs w:val="20"/>
        </w:rPr>
        <w:t xml:space="preserve">wymienia środowiska występowania pajęczaków </w:t>
      </w:r>
    </w:p>
    <w:p w14:paraId="1E25BEC4" w14:textId="2759EB9E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415BED">
        <w:rPr>
          <w:rFonts w:ascii="Times New Roman" w:hAnsi="Times New Roman" w:cs="Times New Roman"/>
          <w:color w:val="231F20"/>
          <w:sz w:val="20"/>
          <w:szCs w:val="20"/>
        </w:rPr>
        <w:t xml:space="preserve">rozpoznaje pajęczaki wśród innych stawonogów </w:t>
      </w:r>
    </w:p>
    <w:p w14:paraId="291423D8" w14:textId="44DEC55A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415BED">
        <w:rPr>
          <w:rFonts w:ascii="Times New Roman" w:hAnsi="Times New Roman" w:cs="Times New Roman"/>
          <w:color w:val="231F20"/>
          <w:sz w:val="20"/>
          <w:szCs w:val="20"/>
        </w:rPr>
        <w:t>wymienia miejsca występowania mięczaków</w:t>
      </w:r>
    </w:p>
    <w:p w14:paraId="6BA20533" w14:textId="50C89072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415BED">
        <w:rPr>
          <w:rFonts w:ascii="Times New Roman" w:hAnsi="Times New Roman" w:cs="Times New Roman"/>
          <w:color w:val="231F20"/>
          <w:sz w:val="20"/>
          <w:szCs w:val="20"/>
        </w:rPr>
        <w:t>wskazuje na ilustracji elementy budowy ślimaka</w:t>
      </w:r>
    </w:p>
    <w:p w14:paraId="41AE5536" w14:textId="2BEDC8AE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415BED">
        <w:rPr>
          <w:rFonts w:ascii="Times New Roman" w:hAnsi="Times New Roman" w:cs="Times New Roman"/>
          <w:color w:val="231F20"/>
          <w:sz w:val="20"/>
          <w:szCs w:val="20"/>
        </w:rPr>
        <w:t>wskazuje wodę jako środowisko życia ryb</w:t>
      </w:r>
    </w:p>
    <w:p w14:paraId="3EE26705" w14:textId="6A7ED635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415BED">
        <w:rPr>
          <w:rFonts w:ascii="Times New Roman" w:hAnsi="Times New Roman" w:cs="Times New Roman"/>
          <w:color w:val="231F20"/>
          <w:sz w:val="20"/>
          <w:szCs w:val="20"/>
        </w:rPr>
        <w:t>rozpoznaje ryby wśród innych zwierząt kręgowych</w:t>
      </w:r>
    </w:p>
    <w:p w14:paraId="549FDB6C" w14:textId="0B93FB97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415BED">
        <w:rPr>
          <w:rFonts w:ascii="Times New Roman" w:hAnsi="Times New Roman" w:cs="Times New Roman"/>
          <w:color w:val="231F20"/>
          <w:sz w:val="20"/>
          <w:szCs w:val="20"/>
        </w:rPr>
        <w:t>określa kształty ciała ryb w zależności od różnych miejsc ich występowania</w:t>
      </w:r>
    </w:p>
    <w:p w14:paraId="13B1B11A" w14:textId="51C2B3CA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415BED">
        <w:rPr>
          <w:rFonts w:ascii="Times New Roman" w:hAnsi="Times New Roman" w:cs="Times New Roman"/>
          <w:color w:val="231F20"/>
          <w:sz w:val="20"/>
          <w:szCs w:val="20"/>
        </w:rPr>
        <w:t>wskazuje środowisko życia płazów</w:t>
      </w:r>
    </w:p>
    <w:p w14:paraId="1E962247" w14:textId="10F73C52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415BED">
        <w:rPr>
          <w:rFonts w:ascii="Times New Roman" w:hAnsi="Times New Roman" w:cs="Times New Roman"/>
          <w:color w:val="231F20"/>
          <w:sz w:val="20"/>
          <w:szCs w:val="20"/>
        </w:rPr>
        <w:t>wymienia części ciała płazów</w:t>
      </w:r>
    </w:p>
    <w:p w14:paraId="223A1875" w14:textId="76F17FAE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415BED">
        <w:rPr>
          <w:rFonts w:ascii="Times New Roman" w:hAnsi="Times New Roman" w:cs="Times New Roman"/>
          <w:color w:val="231F20"/>
          <w:sz w:val="20"/>
          <w:szCs w:val="20"/>
        </w:rPr>
        <w:t>rozpoznaje na ilustracji płazy ogoniaste, beznogie i bezogonowe</w:t>
      </w:r>
    </w:p>
    <w:p w14:paraId="29C8FD59" w14:textId="22DCFED0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415BED">
        <w:rPr>
          <w:rFonts w:ascii="Times New Roman" w:hAnsi="Times New Roman" w:cs="Times New Roman"/>
          <w:color w:val="231F20"/>
          <w:sz w:val="20"/>
          <w:szCs w:val="20"/>
        </w:rPr>
        <w:t>wymienia środowiska życia gadów</w:t>
      </w:r>
    </w:p>
    <w:p w14:paraId="4A1C5C6E" w14:textId="45692B15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415BED">
        <w:rPr>
          <w:rFonts w:ascii="Times New Roman" w:hAnsi="Times New Roman" w:cs="Times New Roman"/>
          <w:color w:val="231F20"/>
          <w:sz w:val="20"/>
          <w:szCs w:val="20"/>
        </w:rPr>
        <w:t>omawia budowę zewnętrzną gadów</w:t>
      </w:r>
    </w:p>
    <w:p w14:paraId="1338BBE8" w14:textId="5A64FA0A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415BED">
        <w:rPr>
          <w:rFonts w:ascii="Times New Roman" w:hAnsi="Times New Roman" w:cs="Times New Roman"/>
          <w:color w:val="231F20"/>
          <w:sz w:val="20"/>
          <w:szCs w:val="20"/>
        </w:rPr>
        <w:t xml:space="preserve">rozpoznaje na ilustracji jaszczurki, krokodyle, węże i żółwie </w:t>
      </w:r>
    </w:p>
    <w:p w14:paraId="028D66C3" w14:textId="7E662193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415BED">
        <w:rPr>
          <w:rFonts w:ascii="Times New Roman" w:hAnsi="Times New Roman" w:cs="Times New Roman"/>
          <w:color w:val="231F20"/>
          <w:sz w:val="20"/>
          <w:szCs w:val="20"/>
        </w:rPr>
        <w:t xml:space="preserve">wymienia różnorodne siedliska występowania ptaków </w:t>
      </w:r>
    </w:p>
    <w:p w14:paraId="30757533" w14:textId="1ACC9FF0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415BED">
        <w:rPr>
          <w:rFonts w:ascii="Times New Roman" w:hAnsi="Times New Roman" w:cs="Times New Roman"/>
          <w:color w:val="231F20"/>
          <w:sz w:val="20"/>
          <w:szCs w:val="20"/>
        </w:rPr>
        <w:t xml:space="preserve">na żywym okazie lub na ilustracji wskazuje cechy budowy ptaków </w:t>
      </w:r>
    </w:p>
    <w:p w14:paraId="06CF5D68" w14:textId="2E5F7D74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415BED">
        <w:rPr>
          <w:rFonts w:ascii="Times New Roman" w:hAnsi="Times New Roman" w:cs="Times New Roman"/>
          <w:color w:val="231F20"/>
          <w:sz w:val="20"/>
          <w:szCs w:val="20"/>
        </w:rPr>
        <w:t xml:space="preserve">podaje przykłady ptaków żyjących w różnych środowiskach </w:t>
      </w:r>
    </w:p>
    <w:p w14:paraId="5C3F19C9" w14:textId="444B5CB0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415BED">
        <w:rPr>
          <w:rFonts w:ascii="Times New Roman" w:hAnsi="Times New Roman" w:cs="Times New Roman"/>
          <w:color w:val="231F20"/>
          <w:sz w:val="20"/>
          <w:szCs w:val="20"/>
        </w:rPr>
        <w:t xml:space="preserve">wskazuje środowiska występowania ssaków </w:t>
      </w:r>
    </w:p>
    <w:p w14:paraId="07B72EBF" w14:textId="6735AA2F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415BED">
        <w:rPr>
          <w:rFonts w:ascii="Times New Roman" w:hAnsi="Times New Roman" w:cs="Times New Roman"/>
          <w:color w:val="231F20"/>
          <w:sz w:val="20"/>
          <w:szCs w:val="20"/>
        </w:rPr>
        <w:t xml:space="preserve">na podstawie ilustracji omawia budowę zewnętrzną ssaków </w:t>
      </w:r>
    </w:p>
    <w:p w14:paraId="17108941" w14:textId="77777777" w:rsidR="00E12BF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415BED">
        <w:rPr>
          <w:rFonts w:ascii="Times New Roman" w:hAnsi="Times New Roman" w:cs="Times New Roman"/>
          <w:color w:val="231F20"/>
          <w:sz w:val="20"/>
          <w:szCs w:val="20"/>
        </w:rPr>
        <w:t xml:space="preserve">wymienia przystosowania ssaków do zróżnicowanych środowisk ich bytowania </w:t>
      </w:r>
    </w:p>
    <w:p w14:paraId="50659349" w14:textId="77777777" w:rsidR="00E12BF4" w:rsidRPr="00415BED" w:rsidRDefault="00E12BF4" w:rsidP="00E12BF4">
      <w:pPr>
        <w:rPr>
          <w:rFonts w:ascii="Times New Roman" w:hAnsi="Times New Roman" w:cs="Times New Roman"/>
          <w:color w:val="231F20"/>
          <w:sz w:val="20"/>
          <w:szCs w:val="20"/>
        </w:rPr>
      </w:pPr>
    </w:p>
    <w:p w14:paraId="1C6B3A00" w14:textId="3202893D" w:rsidR="007124D4" w:rsidRPr="00415BED" w:rsidRDefault="00647BEE" w:rsidP="00E12BF4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O</w:t>
      </w:r>
      <w:r w:rsidR="007E6C64" w:rsidRPr="00415BED">
        <w:rPr>
          <w:rFonts w:ascii="Times New Roman" w:hAnsi="Times New Roman" w:cs="Times New Roman"/>
          <w:sz w:val="20"/>
          <w:szCs w:val="20"/>
        </w:rPr>
        <w:t xml:space="preserve">cenę </w:t>
      </w:r>
      <w:r w:rsidR="007E6C64" w:rsidRPr="00415BED">
        <w:rPr>
          <w:rFonts w:ascii="Times New Roman" w:hAnsi="Times New Roman" w:cs="Times New Roman"/>
          <w:b/>
          <w:bCs/>
          <w:sz w:val="20"/>
          <w:szCs w:val="20"/>
        </w:rPr>
        <w:t xml:space="preserve">dostateczną </w:t>
      </w:r>
      <w:r w:rsidR="007E6C64" w:rsidRPr="00415BED">
        <w:rPr>
          <w:rFonts w:ascii="Times New Roman" w:hAnsi="Times New Roman" w:cs="Times New Roman"/>
          <w:sz w:val="20"/>
          <w:szCs w:val="20"/>
        </w:rPr>
        <w:t>otrzymuje uczeń, który spełnił wymagania na ocenę dopuszczającą</w:t>
      </w:r>
      <w:r w:rsidR="0052045E" w:rsidRPr="00415BED">
        <w:rPr>
          <w:rFonts w:ascii="Times New Roman" w:hAnsi="Times New Roman" w:cs="Times New Roman"/>
          <w:sz w:val="20"/>
          <w:szCs w:val="20"/>
        </w:rPr>
        <w:t xml:space="preserve"> </w:t>
      </w:r>
      <w:r w:rsidR="007E6C64" w:rsidRPr="00415BED">
        <w:rPr>
          <w:rFonts w:ascii="Times New Roman" w:hAnsi="Times New Roman" w:cs="Times New Roman"/>
          <w:sz w:val="20"/>
          <w:szCs w:val="20"/>
        </w:rPr>
        <w:t>oraz:</w:t>
      </w:r>
    </w:p>
    <w:p w14:paraId="589CC5A0" w14:textId="53A4F546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przedstawia poziomy organizacji ciała zwierząt</w:t>
      </w:r>
    </w:p>
    <w:p w14:paraId="3EBBF7BE" w14:textId="44D12A7D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podaje przykłady zwierząt kręgowych i bezkręgowych</w:t>
      </w:r>
    </w:p>
    <w:p w14:paraId="4C1C03D2" w14:textId="478A8504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wymienia najważniejsze funkcje wskazanej tkanki zwierzęcej</w:t>
      </w:r>
    </w:p>
    <w:p w14:paraId="69CB7A49" w14:textId="449F4252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opisuje budowę wskazanej tkanki</w:t>
      </w:r>
    </w:p>
    <w:p w14:paraId="4CC32DBF" w14:textId="79500D39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lastRenderedPageBreak/>
        <w:t>przy niewielkiej pomocy nauczyciela przeprowadza obserwację mikroskopową tkanek zwierzęcych i rysuje obrazy widziane pod mikroskopem</w:t>
      </w:r>
    </w:p>
    <w:p w14:paraId="76BECFAD" w14:textId="6CC858FC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wskazuje rozmieszczenie omawianych tkanek w organizmie </w:t>
      </w:r>
    </w:p>
    <w:p w14:paraId="11321124" w14:textId="5D680C07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opisuje składniki krwi</w:t>
      </w:r>
    </w:p>
    <w:p w14:paraId="49CFFFD7" w14:textId="41F9A8EC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przy niewielkiej pomocy nauczyciela przeprowadza obserwację mikroskopową tkanek zwierzęcych i rozpoznaje elementy tkanki widziane pod mikroskopem</w:t>
      </w:r>
    </w:p>
    <w:p w14:paraId="4B96AB81" w14:textId="6D511AEF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wymienia cechy budowy parzydełkowców</w:t>
      </w:r>
    </w:p>
    <w:p w14:paraId="66A52AA8" w14:textId="6AAC693B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wyjaśnia, na czym polega rola parzydełek</w:t>
      </w:r>
    </w:p>
    <w:p w14:paraId="69625ADA" w14:textId="0A817DEE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wskazuje na ilustracji elementy budowy tasiemca</w:t>
      </w:r>
    </w:p>
    <w:p w14:paraId="7D4445A4" w14:textId="32D5C9D3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wskazuje drogi inwazji tasiemca do organizmu</w:t>
      </w:r>
    </w:p>
    <w:p w14:paraId="495F10B2" w14:textId="2CDCD376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wskazuje na schemacie cyklu rozwojowego tasiemca żywiciela pośredniego</w:t>
      </w:r>
    </w:p>
    <w:p w14:paraId="5F104E2F" w14:textId="7786690A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wskazuje charakterystyczne cechy nicieni</w:t>
      </w:r>
    </w:p>
    <w:p w14:paraId="0F9452E5" w14:textId="5415B9B1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omawia budowę zewnętrzną nicieni</w:t>
      </w:r>
    </w:p>
    <w:p w14:paraId="5F4FED9C" w14:textId="1802F3E8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wymienia choroby wywołane przez nicienie</w:t>
      </w:r>
    </w:p>
    <w:p w14:paraId="185B730F" w14:textId="787DA10D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wymienia cechy charakterystyczne budowy zewnętrznej pierścienic</w:t>
      </w:r>
    </w:p>
    <w:p w14:paraId="19B9F9B3" w14:textId="264B5659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wyjaśnia znaczenie szczecinek</w:t>
      </w:r>
    </w:p>
    <w:p w14:paraId="0EAD1A87" w14:textId="49430188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wymienia miejsca bytowania stawonogów </w:t>
      </w:r>
    </w:p>
    <w:p w14:paraId="117280E6" w14:textId="62E1930F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rozróżnia wśród stawonogów skorupiaki, owady i pajęczaki </w:t>
      </w:r>
    </w:p>
    <w:p w14:paraId="357AD4C8" w14:textId="2A2F3A82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wymienia cztery grupy skorupiaków </w:t>
      </w:r>
    </w:p>
    <w:p w14:paraId="4441BAC6" w14:textId="15FF0087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wskazuje charakterystyczne cechy budowy wybranych gatunków owadów </w:t>
      </w:r>
    </w:p>
    <w:p w14:paraId="2ADDAE0C" w14:textId="2F45BD96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na wybranych przykładach omawia znaczenie owadów dla człowieka </w:t>
      </w:r>
    </w:p>
    <w:p w14:paraId="156AB90F" w14:textId="0F89DE11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wskazuje charakterystyczne cechy budowy zewnętrznej pajęczaków </w:t>
      </w:r>
    </w:p>
    <w:p w14:paraId="4D5A1932" w14:textId="72135FCC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omawia sposób odżywiania się pajęczaków </w:t>
      </w:r>
    </w:p>
    <w:p w14:paraId="14857180" w14:textId="57B5E70C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omawia budowę zewnętrzną mięczaków</w:t>
      </w:r>
    </w:p>
    <w:p w14:paraId="2550B11A" w14:textId="6888A9DB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wskazuje na ilustracjach elementy budowy mięczaków</w:t>
      </w:r>
    </w:p>
    <w:p w14:paraId="23A6F0CA" w14:textId="6BC61C5D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na podstawie ilustracji omawia budowę zewnętrzną ryb</w:t>
      </w:r>
    </w:p>
    <w:p w14:paraId="56702DA7" w14:textId="4EF66DF3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nazywa i wskazuje położenie płetw </w:t>
      </w:r>
    </w:p>
    <w:p w14:paraId="5BCD869C" w14:textId="318E91AB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opisuje proces wymiany gazowej u ryb</w:t>
      </w:r>
    </w:p>
    <w:p w14:paraId="76B1F4DF" w14:textId="77DAD567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podaje przykłady zdobywania pokarmu przez ryby</w:t>
      </w:r>
    </w:p>
    <w:p w14:paraId="7C4C12C3" w14:textId="5ADE7F9B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wyjaśnia, czym jest ławica i plankton</w:t>
      </w:r>
    </w:p>
    <w:p w14:paraId="0D78AF7D" w14:textId="689C4DA7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na podstawie ilustracji omawia budowę zewnętrzną płaza</w:t>
      </w:r>
    </w:p>
    <w:p w14:paraId="601599CA" w14:textId="7C9A7895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wymienia stadia rozwojowe żaby</w:t>
      </w:r>
    </w:p>
    <w:p w14:paraId="37B9B1AD" w14:textId="4C203AFD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podaje przykłady płazów żyjących w Polsce</w:t>
      </w:r>
    </w:p>
    <w:p w14:paraId="1EDE1259" w14:textId="6A557B88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wymienia główne zagrożenia dla płazów</w:t>
      </w:r>
    </w:p>
    <w:p w14:paraId="4872A1D2" w14:textId="7F817718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wyjaśnia związek istniejący między występowaniem gadów a ich zmiennocieplnością</w:t>
      </w:r>
    </w:p>
    <w:p w14:paraId="2ECAC6F5" w14:textId="7B24593F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rozpoznaje gady wśród innych zwierząt</w:t>
      </w:r>
    </w:p>
    <w:p w14:paraId="343F6C90" w14:textId="5011E4EE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określa środowiska życia gadów </w:t>
      </w:r>
    </w:p>
    <w:p w14:paraId="7C5FAF24" w14:textId="6BEED165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podaje przyczyny zmniejszania się populacji gadów </w:t>
      </w:r>
    </w:p>
    <w:p w14:paraId="7DCF0458" w14:textId="0A491F1C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rozpoznaje rodzaje piór </w:t>
      </w:r>
    </w:p>
    <w:p w14:paraId="09E68D66" w14:textId="240AFBF4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wymienia elementy budowy jaja </w:t>
      </w:r>
    </w:p>
    <w:p w14:paraId="6CCB250B" w14:textId="0CF09D17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wskazuje ptaki jako zwierzęta stałocieplne </w:t>
      </w:r>
    </w:p>
    <w:p w14:paraId="1BDBFCDD" w14:textId="6C20FEDA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rozpoznaje ptaki wśród innych zwierząt, wskazując ich charakterystyczne cechy </w:t>
      </w:r>
    </w:p>
    <w:p w14:paraId="14187956" w14:textId="32D1DD00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wymienia pozytywne znaczenie ptaków w przyrodzie </w:t>
      </w:r>
    </w:p>
    <w:p w14:paraId="09F384E7" w14:textId="0279F768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wykazuje zróżnicowanie siedlisk zajmowanych przez ssaki </w:t>
      </w:r>
    </w:p>
    <w:p w14:paraId="5E3E4F48" w14:textId="05A251EA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określa ssaki jako zwierzęta stałocieplne </w:t>
      </w:r>
    </w:p>
    <w:p w14:paraId="699E33BD" w14:textId="1D397AA5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wymienia wytwory skóry ssaków </w:t>
      </w:r>
    </w:p>
    <w:p w14:paraId="7533D956" w14:textId="1192265A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wykazuje zależność między budową morfologiczną ssaków a zajmowanym przez nie siedliskiem </w:t>
      </w:r>
    </w:p>
    <w:p w14:paraId="35108D70" w14:textId="77777777" w:rsidR="00E12BF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nazywa wskazane zęby ssaków </w:t>
      </w:r>
    </w:p>
    <w:p w14:paraId="462D3C42" w14:textId="77777777" w:rsidR="00E12BF4" w:rsidRPr="00415BED" w:rsidRDefault="00E12BF4" w:rsidP="00E12BF4">
      <w:pPr>
        <w:rPr>
          <w:rFonts w:ascii="Times New Roman" w:hAnsi="Times New Roman" w:cs="Times New Roman"/>
          <w:sz w:val="20"/>
          <w:szCs w:val="20"/>
        </w:rPr>
      </w:pPr>
    </w:p>
    <w:p w14:paraId="4F7736D8" w14:textId="26C2E23D" w:rsidR="007124D4" w:rsidRPr="00415BED" w:rsidRDefault="007E6C64" w:rsidP="00E12BF4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Ocenę </w:t>
      </w:r>
      <w:r w:rsidRPr="00415BED">
        <w:rPr>
          <w:rFonts w:ascii="Times New Roman" w:hAnsi="Times New Roman" w:cs="Times New Roman"/>
          <w:b/>
          <w:bCs/>
          <w:sz w:val="20"/>
          <w:szCs w:val="20"/>
        </w:rPr>
        <w:t>dobrą</w:t>
      </w:r>
      <w:r w:rsidRPr="00415BED">
        <w:rPr>
          <w:rFonts w:ascii="Times New Roman" w:hAnsi="Times New Roman" w:cs="Times New Roman"/>
          <w:sz w:val="20"/>
          <w:szCs w:val="20"/>
        </w:rPr>
        <w:t xml:space="preserve"> otrzymuje uczeń, który spełnił wymagania na ocenę dostateczną</w:t>
      </w:r>
      <w:r w:rsidR="0052045E" w:rsidRPr="00415BED">
        <w:rPr>
          <w:rFonts w:ascii="Times New Roman" w:hAnsi="Times New Roman" w:cs="Times New Roman"/>
          <w:sz w:val="20"/>
          <w:szCs w:val="20"/>
        </w:rPr>
        <w:t xml:space="preserve"> </w:t>
      </w:r>
      <w:r w:rsidRPr="00415BED">
        <w:rPr>
          <w:rFonts w:ascii="Times New Roman" w:hAnsi="Times New Roman" w:cs="Times New Roman"/>
          <w:sz w:val="20"/>
          <w:szCs w:val="20"/>
        </w:rPr>
        <w:t>oraz:</w:t>
      </w:r>
    </w:p>
    <w:p w14:paraId="2B7FDD81" w14:textId="626CAC6F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definiuje pojęcia komórka, tkanka, narząd, układ narządów, organizm</w:t>
      </w:r>
    </w:p>
    <w:p w14:paraId="28C4D968" w14:textId="404A4EF0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na podstawie podręcznika przyporządkowuje podane zwierzę do odpowiedniej grupy systematycznej</w:t>
      </w:r>
    </w:p>
    <w:p w14:paraId="22D5369C" w14:textId="78132C93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określa miejsca występowania w organizmie omawianych tkanek</w:t>
      </w:r>
    </w:p>
    <w:p w14:paraId="63227728" w14:textId="3E6DAA37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samodzielnie przeprowadza obserwację mikroskopową tkanek zwierzęcych i przy pomocy nauczyciela rysuje obrazy widziane pod mikroskopem</w:t>
      </w:r>
    </w:p>
    <w:p w14:paraId="3C4234CA" w14:textId="57162F46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wskazuje zróżnicowanie w budowie tkanki łącznej </w:t>
      </w:r>
    </w:p>
    <w:p w14:paraId="52EFFB81" w14:textId="6C1B04F2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omawia funkcje składników krwi </w:t>
      </w:r>
    </w:p>
    <w:p w14:paraId="4CDA8EE4" w14:textId="205E0B59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lastRenderedPageBreak/>
        <w:t>samodzielnie przeprowadza obserwację mikroskopową tkanek zwierzęcych i przy niewielkiej pomocy nauczyciela rozpoznaje charakterystyczne elementy obserwowanej tkanki</w:t>
      </w:r>
    </w:p>
    <w:p w14:paraId="77A88ED3" w14:textId="7DEF0B89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porównuje budowę oraz tryb życia polipa i meduzy</w:t>
      </w:r>
    </w:p>
    <w:p w14:paraId="7085E168" w14:textId="4D6AE73B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rozpoznaje wybrane gatunki parzydełkowców</w:t>
      </w:r>
    </w:p>
    <w:p w14:paraId="5B2558E7" w14:textId="48AAA97D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omawia przystosowanie tasiemca do pasożytniczego trybu życia</w:t>
      </w:r>
    </w:p>
    <w:p w14:paraId="42D07527" w14:textId="3674EADC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charakteryzuje znaczenie płazińców</w:t>
      </w:r>
    </w:p>
    <w:p w14:paraId="5D8A4E52" w14:textId="57EC26F7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omawia rolę żywiciela pośredniego i ostatecznego w cyklu rozwojowym tasiemca</w:t>
      </w:r>
    </w:p>
    <w:p w14:paraId="1DEB88FE" w14:textId="13D63540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wskazuje drogi inwazji nicieni do organizmu</w:t>
      </w:r>
    </w:p>
    <w:p w14:paraId="5F04B4DE" w14:textId="5976EB0C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wyjaśnia, na czym polega „choroba brudnych rąk”</w:t>
      </w:r>
    </w:p>
    <w:p w14:paraId="529B9D76" w14:textId="4B741576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omawia środowisko i tryb życia nereidy oraz pijawki</w:t>
      </w:r>
    </w:p>
    <w:p w14:paraId="608C32A8" w14:textId="04FD7750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na żywym okazie dżdżownicy lub na ilustracji wskazuje siodełko i wyjaśnia jego rolę</w:t>
      </w:r>
    </w:p>
    <w:p w14:paraId="7D803909" w14:textId="750122E4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wykazuje różnorodność miejsc bytowania stawonogów </w:t>
      </w:r>
    </w:p>
    <w:p w14:paraId="3B18FE96" w14:textId="2C684711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przedstawia kryteria podziału stawonogów na skorupiaki, owady i pajęczaki </w:t>
      </w:r>
    </w:p>
    <w:p w14:paraId="48EBA51F" w14:textId="4A099AA3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opisuje funkcje odnóży stawonogów </w:t>
      </w:r>
    </w:p>
    <w:p w14:paraId="5DC80ADE" w14:textId="3784E909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wyjaśnia, czym jest oskórek </w:t>
      </w:r>
    </w:p>
    <w:p w14:paraId="1B5EA63B" w14:textId="0DB505BD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nazywa poszczególne części ciała u raka stawowego </w:t>
      </w:r>
    </w:p>
    <w:p w14:paraId="191BE43A" w14:textId="04EA3264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na kilku przykładach omawia różnice w budowie owadów oraz ich przystosowania do życia w różnych środowiskach </w:t>
      </w:r>
    </w:p>
    <w:p w14:paraId="0A35564F" w14:textId="683C8C7C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na wybranych przykładach omawia znaczenie owadów dla człowieka </w:t>
      </w:r>
    </w:p>
    <w:p w14:paraId="3B3CCEC5" w14:textId="14F31539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na podstawie cech budowy zewnętrznej pajęczaków przyporządkowuje konkretne okazy do odpowiednich gatunków </w:t>
      </w:r>
    </w:p>
    <w:p w14:paraId="5B1E5795" w14:textId="26AB5F92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na podstawie obserwacji żywych okazów lub filmu edukacyjnego omawia czynności życiowe pajęczaków </w:t>
      </w:r>
    </w:p>
    <w:p w14:paraId="0CE7DEE9" w14:textId="43E0AC20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na podstawie obserwacji żywych okazów lub filmu edukacyjnego omawia czynności życiowe mięczaków</w:t>
      </w:r>
    </w:p>
    <w:p w14:paraId="365F526F" w14:textId="59558346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na podstawie obserwacji żywych okazów lub filmu edukacyjnego omawia czynności życiowe ryb</w:t>
      </w:r>
    </w:p>
    <w:p w14:paraId="1095ED55" w14:textId="54E62031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przyporządkowuje wskazany organizm do ryb na podstawie znajomości ich cech charakterystycznych</w:t>
      </w:r>
    </w:p>
    <w:p w14:paraId="45E42B7D" w14:textId="3444D9EC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kilkoma przykładami ilustruje strategie zdobywania pokarmu przez ryby</w:t>
      </w:r>
    </w:p>
    <w:p w14:paraId="5D652D21" w14:textId="634A3074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charakteryzuje przystosowania płazów do życia w wodzie i na lądzie</w:t>
      </w:r>
    </w:p>
    <w:p w14:paraId="317C8783" w14:textId="766C0BC8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omawia wybrane czynności życiowe płazów</w:t>
      </w:r>
    </w:p>
    <w:p w14:paraId="11677D97" w14:textId="5135BC65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rozpoznaje na ilustracji płazy ogoniaste, bezogonowe i beznogie</w:t>
      </w:r>
    </w:p>
    <w:p w14:paraId="0BF98025" w14:textId="2E51C08D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omawia główne zagrożenia dla płazów</w:t>
      </w:r>
    </w:p>
    <w:p w14:paraId="7DB5D3D2" w14:textId="6FDFCA57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opisuje przystosowania gadów do życia na lądzie</w:t>
      </w:r>
    </w:p>
    <w:p w14:paraId="6E8D59F4" w14:textId="398E9872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omawia tryb życia gadów</w:t>
      </w:r>
    </w:p>
    <w:p w14:paraId="3FC0D6A2" w14:textId="59D6A560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omawia sposoby zdobywania pokarmu przez gady </w:t>
      </w:r>
    </w:p>
    <w:p w14:paraId="104B83AB" w14:textId="6CC4073F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wskazuje sposoby ochrony gadów </w:t>
      </w:r>
    </w:p>
    <w:p w14:paraId="3C06DFA8" w14:textId="3F99017D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omawia przystosowania ptaków do lotu </w:t>
      </w:r>
    </w:p>
    <w:p w14:paraId="6EBF1422" w14:textId="3D185F81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omawia budowę piór </w:t>
      </w:r>
    </w:p>
    <w:p w14:paraId="102C9B10" w14:textId="1848A6C3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wyjaśnia proces rozmnażania i rozwój ptaków </w:t>
      </w:r>
    </w:p>
    <w:p w14:paraId="1A45709C" w14:textId="7046A1DB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omawia znaczenie ptaków w przyrodzie i dla człowieka </w:t>
      </w:r>
    </w:p>
    <w:p w14:paraId="74FDC232" w14:textId="7BBC9F99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wskazuje zagrożenia dla ptaków </w:t>
      </w:r>
    </w:p>
    <w:p w14:paraId="6E16DB8D" w14:textId="6B3D4A60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na ilustracji lub na żywym obiekcie wskazuje cechy charakterystyczne </w:t>
      </w:r>
    </w:p>
    <w:p w14:paraId="7DF19B11" w14:textId="77777777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i wspólne dla ssaków </w:t>
      </w:r>
    </w:p>
    <w:p w14:paraId="38D6DC47" w14:textId="0AD47861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wyjaśnia, że budowa skóry ssaków ma związek z utrzymywaniem przez nie stałocieplności </w:t>
      </w:r>
    </w:p>
    <w:p w14:paraId="25CD686F" w14:textId="0B69DDCB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omawia proces rozmnażania i rozwój ssaków </w:t>
      </w:r>
    </w:p>
    <w:p w14:paraId="409078D2" w14:textId="350692B2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rozpoznaje zęby ssaków i wyjaśnia ich funkcje </w:t>
      </w:r>
    </w:p>
    <w:p w14:paraId="5CB6BE7E" w14:textId="77777777" w:rsidR="00E12BF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wyjaśnia znaczenie ssaków dla przyrody </w:t>
      </w:r>
    </w:p>
    <w:p w14:paraId="063A5DA0" w14:textId="77777777" w:rsidR="00E12BF4" w:rsidRPr="00415BED" w:rsidRDefault="00E12BF4" w:rsidP="00E12BF4">
      <w:pPr>
        <w:rPr>
          <w:rFonts w:ascii="Times New Roman" w:hAnsi="Times New Roman" w:cs="Times New Roman"/>
          <w:sz w:val="20"/>
          <w:szCs w:val="20"/>
        </w:rPr>
      </w:pPr>
    </w:p>
    <w:p w14:paraId="29B0CF57" w14:textId="67B9C012" w:rsidR="00E12BF4" w:rsidRPr="00415BED" w:rsidRDefault="007E6C64" w:rsidP="00E12BF4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Ocenę </w:t>
      </w:r>
      <w:r w:rsidRPr="00415BED">
        <w:rPr>
          <w:rFonts w:ascii="Times New Roman" w:hAnsi="Times New Roman" w:cs="Times New Roman"/>
          <w:b/>
          <w:bCs/>
          <w:sz w:val="20"/>
          <w:szCs w:val="20"/>
        </w:rPr>
        <w:t>bardzo dobrą</w:t>
      </w:r>
      <w:r w:rsidRPr="00415BED">
        <w:rPr>
          <w:rFonts w:ascii="Times New Roman" w:hAnsi="Times New Roman" w:cs="Times New Roman"/>
          <w:sz w:val="20"/>
          <w:szCs w:val="20"/>
        </w:rPr>
        <w:t xml:space="preserve"> otrzymuje uczeń, który spełnił wymagania na ocenę dobrą</w:t>
      </w:r>
      <w:r w:rsidR="0052045E" w:rsidRPr="00415BED">
        <w:rPr>
          <w:rFonts w:ascii="Times New Roman" w:hAnsi="Times New Roman" w:cs="Times New Roman"/>
          <w:sz w:val="20"/>
          <w:szCs w:val="20"/>
        </w:rPr>
        <w:t xml:space="preserve"> </w:t>
      </w:r>
      <w:r w:rsidRPr="00415BED">
        <w:rPr>
          <w:rFonts w:ascii="Times New Roman" w:hAnsi="Times New Roman" w:cs="Times New Roman"/>
          <w:sz w:val="20"/>
          <w:szCs w:val="20"/>
        </w:rPr>
        <w:t>oraz:</w:t>
      </w:r>
    </w:p>
    <w:p w14:paraId="47E000DC" w14:textId="77777777" w:rsidR="00E12BF4" w:rsidRPr="00415BED" w:rsidRDefault="00E12BF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charakteryzuje bezkręgowce i kręgowce</w:t>
      </w:r>
    </w:p>
    <w:p w14:paraId="778DC6F8" w14:textId="77777777" w:rsidR="00E12BF4" w:rsidRPr="00415BED" w:rsidRDefault="00E12BF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charakteryzuje pokrycie ciała bezkręgowców i kręgowców</w:t>
      </w:r>
    </w:p>
    <w:p w14:paraId="15170A23" w14:textId="77777777" w:rsidR="00E12BF4" w:rsidRPr="00415BED" w:rsidRDefault="00E12BF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podaje przykłady szkieletów bezkręgowców</w:t>
      </w:r>
    </w:p>
    <w:p w14:paraId="2FECA5E0" w14:textId="77777777" w:rsidR="00E12BF4" w:rsidRPr="00415BED" w:rsidRDefault="00E12BF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charakteryzuje budowę poszczególnych tkanek zwierzęcych</w:t>
      </w:r>
    </w:p>
    <w:p w14:paraId="24A44EF4" w14:textId="77777777" w:rsidR="00E12BF4" w:rsidRPr="00415BED" w:rsidRDefault="00E12BF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rozpoznaje na ilustracji rodzaje tkanek zwierzęcych</w:t>
      </w:r>
    </w:p>
    <w:p w14:paraId="4E75B28B" w14:textId="77777777" w:rsidR="00E12BF4" w:rsidRPr="00415BED" w:rsidRDefault="00E12BF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omawia budowę i sposób funkcjonowania tkanki mięśniowej</w:t>
      </w:r>
    </w:p>
    <w:p w14:paraId="144F586A" w14:textId="77777777" w:rsidR="00E12BF4" w:rsidRPr="00415BED" w:rsidRDefault="00E12BF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samodzielnie przeprowadza obserwację mikroskopową tkanek zwierzęcych i rysuje obrazy widziane </w:t>
      </w:r>
      <w:r w:rsidRPr="00415BED">
        <w:rPr>
          <w:rFonts w:ascii="Times New Roman" w:hAnsi="Times New Roman" w:cs="Times New Roman"/>
          <w:sz w:val="20"/>
          <w:szCs w:val="20"/>
        </w:rPr>
        <w:lastRenderedPageBreak/>
        <w:t>pod mikroskopem</w:t>
      </w:r>
    </w:p>
    <w:p w14:paraId="42FF8CC9" w14:textId="77777777" w:rsidR="00E12BF4" w:rsidRPr="00415BED" w:rsidRDefault="00E12BF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omawia właściwości i funkcje tkanki kostnej, chrzęstnej i tłuszczowej</w:t>
      </w:r>
    </w:p>
    <w:p w14:paraId="60C8D049" w14:textId="77777777" w:rsidR="00E12BF4" w:rsidRPr="00415BED" w:rsidRDefault="00E12BF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charakteryzuje rolę poszczególnych składników morfotycznych krwi</w:t>
      </w:r>
    </w:p>
    <w:p w14:paraId="12EB757C" w14:textId="77777777" w:rsidR="00E12BF4" w:rsidRPr="00415BED" w:rsidRDefault="00E12BF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samodzielnie przeprowadza obserwację mikroskopową tkanek zwierzęcych i na podstawie ilustracji rozpoznaje charakterystyczne elementy obserwowanej tkanki</w:t>
      </w:r>
    </w:p>
    <w:p w14:paraId="6E06DE46" w14:textId="77777777" w:rsidR="00E12BF4" w:rsidRPr="00415BED" w:rsidRDefault="00E12BF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charakteryzuje wskazane czynności życiowe parzydełkowców </w:t>
      </w:r>
    </w:p>
    <w:p w14:paraId="188A2788" w14:textId="77777777" w:rsidR="00E12BF4" w:rsidRPr="00415BED" w:rsidRDefault="00E12BF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ocenia znaczenie parzydełkowców w przyrodzie i dla człowieka</w:t>
      </w:r>
    </w:p>
    <w:p w14:paraId="071B48E1" w14:textId="77777777" w:rsidR="00E12BF4" w:rsidRPr="00415BED" w:rsidRDefault="00E12BF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charakteryzuje wskazane czynności życiowe płazińców</w:t>
      </w:r>
    </w:p>
    <w:p w14:paraId="3CC78341" w14:textId="77777777" w:rsidR="00E12BF4" w:rsidRPr="00415BED" w:rsidRDefault="00E12BF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omawia sposoby zapobiegania zarażeniu się tasiemcem</w:t>
      </w:r>
    </w:p>
    <w:p w14:paraId="4D033233" w14:textId="77777777" w:rsidR="00E12BF4" w:rsidRPr="00415BED" w:rsidRDefault="00E12BF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charakteryzuje objawy chorób wywołanych przez nicienie </w:t>
      </w:r>
    </w:p>
    <w:p w14:paraId="0EA9A359" w14:textId="77777777" w:rsidR="00E12BF4" w:rsidRPr="00415BED" w:rsidRDefault="00E12BF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omawia znaczenie profilaktyki</w:t>
      </w:r>
    </w:p>
    <w:p w14:paraId="1CEC587D" w14:textId="77777777" w:rsidR="00E12BF4" w:rsidRPr="00415BED" w:rsidRDefault="00E12BF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wskazuje przystosowania pijawki do pasożytniczego trybu życia </w:t>
      </w:r>
    </w:p>
    <w:p w14:paraId="320B6E01" w14:textId="77777777" w:rsidR="00E12BF4" w:rsidRPr="00415BED" w:rsidRDefault="00E12BF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charakteryzuje wskazane czynności życiowe pierścienic</w:t>
      </w:r>
    </w:p>
    <w:p w14:paraId="7B87F7D9" w14:textId="77777777" w:rsidR="00E12BF4" w:rsidRPr="00415BED" w:rsidRDefault="00E12BF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charakteryzuje wskazane czynności życiowe stawonogów </w:t>
      </w:r>
    </w:p>
    <w:p w14:paraId="2A3C37B8" w14:textId="77777777" w:rsidR="00E12BF4" w:rsidRPr="00415BED" w:rsidRDefault="00E12BF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omawia cechy umożliwiające rozpoznanie skorupiaków, owadów i pajęczaków </w:t>
      </w:r>
    </w:p>
    <w:p w14:paraId="6332594B" w14:textId="77777777" w:rsidR="00E12BF4" w:rsidRPr="00415BED" w:rsidRDefault="00E12BF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wymienia cechy adaptacyjne wskazanej grupy stawonogów </w:t>
      </w:r>
    </w:p>
    <w:p w14:paraId="1D988F14" w14:textId="77777777" w:rsidR="00E12BF4" w:rsidRPr="00415BED" w:rsidRDefault="00E12BF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wyjaśnia, czym jest oko złożone </w:t>
      </w:r>
    </w:p>
    <w:p w14:paraId="00B5BD46" w14:textId="77777777" w:rsidR="00E12BF4" w:rsidRPr="00415BED" w:rsidRDefault="00E12BF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wykazuje związek między budową skorupiaków a środowiskiem ich życia </w:t>
      </w:r>
    </w:p>
    <w:p w14:paraId="572AD316" w14:textId="77777777" w:rsidR="00E12BF4" w:rsidRPr="00415BED" w:rsidRDefault="00E12BF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wykazuje związek istniejący między budową odnóży owadów a środowiskiem ich życia </w:t>
      </w:r>
    </w:p>
    <w:p w14:paraId="20F0D6BA" w14:textId="77777777" w:rsidR="00E12BF4" w:rsidRPr="00415BED" w:rsidRDefault="00E12BF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na wybranych przykładach omawia znaczenie owadów w przyrodzie i dla człowieka </w:t>
      </w:r>
    </w:p>
    <w:p w14:paraId="526A5371" w14:textId="77777777" w:rsidR="00E12BF4" w:rsidRPr="00415BED" w:rsidRDefault="00E12BF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omawia sposoby odżywiania się pajęczaków na przykładzie wybranych przedstawicieli </w:t>
      </w:r>
    </w:p>
    <w:p w14:paraId="541006E4" w14:textId="77777777" w:rsidR="00E12BF4" w:rsidRPr="00415BED" w:rsidRDefault="00E12BF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charakteryzuje odnóża pajęczaków </w:t>
      </w:r>
    </w:p>
    <w:p w14:paraId="05E547CD" w14:textId="77777777" w:rsidR="00E12BF4" w:rsidRPr="00415BED" w:rsidRDefault="00E12BF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wykazuje różnice w budowie ślimaków, małży i głowonogów</w:t>
      </w:r>
    </w:p>
    <w:p w14:paraId="48003753" w14:textId="77777777" w:rsidR="00E12BF4" w:rsidRPr="00415BED" w:rsidRDefault="00E12BF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omawia znaczenie mięczaków w przyrodzie i dla człowieka</w:t>
      </w:r>
    </w:p>
    <w:p w14:paraId="4B57394D" w14:textId="77777777" w:rsidR="00E12BF4" w:rsidRPr="00415BED" w:rsidRDefault="00E12BF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wyjaśnia, na czym polega zmiennocieplność ryb</w:t>
      </w:r>
    </w:p>
    <w:p w14:paraId="6C3E2A1E" w14:textId="77777777" w:rsidR="00E12BF4" w:rsidRPr="00415BED" w:rsidRDefault="00E12BF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omawia sposób rozmnażania ryb, wyjaśniając, czym jest tarło</w:t>
      </w:r>
    </w:p>
    <w:p w14:paraId="27E2B75D" w14:textId="77777777" w:rsidR="00E12BF4" w:rsidRPr="00415BED" w:rsidRDefault="00E12BF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omawia znaczenie ryb w przyrodzie i dla człowieka</w:t>
      </w:r>
    </w:p>
    <w:p w14:paraId="3FA12501" w14:textId="77777777" w:rsidR="00E12BF4" w:rsidRPr="00415BED" w:rsidRDefault="00E12BF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omawia cykl rozwojowy żaby i wykazuje jego związek z życiem w wodzie i na lądzie</w:t>
      </w:r>
    </w:p>
    <w:p w14:paraId="24157660" w14:textId="77777777" w:rsidR="00E12BF4" w:rsidRPr="00415BED" w:rsidRDefault="00E12BF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rozpoznaje przedstawicieli płazów wśród innych zwierząt, wskazując na ich charakterystyczne cechy</w:t>
      </w:r>
    </w:p>
    <w:p w14:paraId="666B00A3" w14:textId="77777777" w:rsidR="00E12BF4" w:rsidRPr="00415BED" w:rsidRDefault="00E12BF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charakteryzuje płazy ogoniaste, bezogonowe i beznogie</w:t>
      </w:r>
    </w:p>
    <w:p w14:paraId="32045D29" w14:textId="77777777" w:rsidR="00E12BF4" w:rsidRPr="00415BED" w:rsidRDefault="00E12BF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wskazuje sposoby ochrony płazów</w:t>
      </w:r>
    </w:p>
    <w:p w14:paraId="6C76AF9B" w14:textId="77777777" w:rsidR="00E12BF4" w:rsidRPr="00415BED" w:rsidRDefault="00E12BF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charakteryzuje rozmnażanie i rozwój gadów</w:t>
      </w:r>
    </w:p>
    <w:p w14:paraId="203BB29D" w14:textId="77777777" w:rsidR="00E12BF4" w:rsidRPr="00415BED" w:rsidRDefault="00E12BF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analizuje przebieg wymiany gazowej u gadów</w:t>
      </w:r>
    </w:p>
    <w:p w14:paraId="2D3FFAB1" w14:textId="77777777" w:rsidR="00E12BF4" w:rsidRPr="00415BED" w:rsidRDefault="00E12BF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charakteryzuje gady występujące w Polsce </w:t>
      </w:r>
    </w:p>
    <w:p w14:paraId="0A8120FC" w14:textId="77777777" w:rsidR="00E12BF4" w:rsidRPr="00415BED" w:rsidRDefault="00E12BF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wyjaśnia przyczyny wymierania gadów i podaje sposoby zapobiegania zmniejszaniu się ich populacji </w:t>
      </w:r>
    </w:p>
    <w:p w14:paraId="16DB1E5E" w14:textId="77777777" w:rsidR="00E12BF4" w:rsidRPr="00415BED" w:rsidRDefault="00E12BF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analizuje budowę piór ptaków w związku z pełnioną przez nie funkcją </w:t>
      </w:r>
    </w:p>
    <w:p w14:paraId="6F28C62D" w14:textId="77777777" w:rsidR="00E12BF4" w:rsidRPr="00415BED" w:rsidRDefault="00E12BF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wykazuje związek istniejący między wymianą gazową a umiejętnością latania ptaków </w:t>
      </w:r>
    </w:p>
    <w:p w14:paraId="0A4797E0" w14:textId="77777777" w:rsidR="00E12BF4" w:rsidRPr="00415BED" w:rsidRDefault="00E12BF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wyjaśnia proces rozmnażania i rozwoju ptaków </w:t>
      </w:r>
    </w:p>
    <w:p w14:paraId="779A12A9" w14:textId="77777777" w:rsidR="00E12BF4" w:rsidRPr="00415BED" w:rsidRDefault="00E12BF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wykazuje związek istniejący między wielkością i kształtem dziobów ptaków a rodzajem spożywanego przez nie pokarmu </w:t>
      </w:r>
    </w:p>
    <w:p w14:paraId="6CCAD6A0" w14:textId="77777777" w:rsidR="00E12BF4" w:rsidRPr="00415BED" w:rsidRDefault="00E12BF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omawia sposoby ochrony ptaków </w:t>
      </w:r>
    </w:p>
    <w:p w14:paraId="3C98B46E" w14:textId="77777777" w:rsidR="00E12BF4" w:rsidRPr="00415BED" w:rsidRDefault="00E12BF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opisuje przystosowania ssaków do różnych środowisk życia </w:t>
      </w:r>
    </w:p>
    <w:p w14:paraId="494EC6FD" w14:textId="77777777" w:rsidR="00E12BF4" w:rsidRPr="00415BED" w:rsidRDefault="00E12BF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charakteryzuje opiekę nad potomstwem u ssaków </w:t>
      </w:r>
    </w:p>
    <w:p w14:paraId="6E34A861" w14:textId="77777777" w:rsidR="00E12BF4" w:rsidRPr="00415BED" w:rsidRDefault="00E12BF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identyfikuje wytwory skóry ssaków </w:t>
      </w:r>
    </w:p>
    <w:p w14:paraId="752C9496" w14:textId="77777777" w:rsidR="00E12BF4" w:rsidRPr="00415BED" w:rsidRDefault="00E12BF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omawia znaczenie ssaków dla człowieka </w:t>
      </w:r>
    </w:p>
    <w:p w14:paraId="6114601A" w14:textId="4A4D285E" w:rsidR="00E12BF4" w:rsidRPr="00415BED" w:rsidRDefault="00E12BF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>wymienia zagrożenia dla ssaków</w:t>
      </w:r>
    </w:p>
    <w:p w14:paraId="427EDF80" w14:textId="77777777" w:rsidR="007E6C64" w:rsidRPr="00415BED" w:rsidRDefault="007E6C64" w:rsidP="00647BEE">
      <w:pPr>
        <w:rPr>
          <w:rFonts w:ascii="Times New Roman" w:hAnsi="Times New Roman" w:cs="Times New Roman"/>
          <w:sz w:val="20"/>
          <w:szCs w:val="20"/>
        </w:rPr>
      </w:pPr>
    </w:p>
    <w:p w14:paraId="4D4C6A50" w14:textId="016340F8" w:rsidR="007124D4" w:rsidRPr="00415BED" w:rsidRDefault="007E6C64" w:rsidP="00E12BF4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Ocenę </w:t>
      </w:r>
      <w:r w:rsidRPr="00415BED">
        <w:rPr>
          <w:rFonts w:ascii="Times New Roman" w:hAnsi="Times New Roman" w:cs="Times New Roman"/>
          <w:b/>
          <w:bCs/>
          <w:sz w:val="20"/>
          <w:szCs w:val="20"/>
        </w:rPr>
        <w:t>celującą</w:t>
      </w:r>
      <w:r w:rsidRPr="00415BED">
        <w:rPr>
          <w:rFonts w:ascii="Times New Roman" w:hAnsi="Times New Roman" w:cs="Times New Roman"/>
          <w:sz w:val="20"/>
          <w:szCs w:val="20"/>
        </w:rPr>
        <w:t xml:space="preserve"> otrzymuje uczeń, który spełnił wymagania na ocenę bardzo dobrą oraz:</w:t>
      </w:r>
    </w:p>
    <w:p w14:paraId="0D99CBFE" w14:textId="137358C4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 prezentuje stopniowo komplikującą się budowę ciała zwierząt</w:t>
      </w:r>
    </w:p>
    <w:p w14:paraId="60337EC7" w14:textId="10971567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 na podstawie opisu przyporządkowuje zwierzę do odpowiedniej grupy systematycznej</w:t>
      </w:r>
    </w:p>
    <w:p w14:paraId="5E7A096B" w14:textId="0F1CC09A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 na podstawie ilustracji analizuje budowę tkanek zwierzęcych</w:t>
      </w:r>
    </w:p>
    <w:p w14:paraId="0AC82E9B" w14:textId="5D157F8D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 wykazuje związek istniejący między budową tkanek zwierzęcych a pełnionymi przez nie funkcjami</w:t>
      </w:r>
    </w:p>
    <w:p w14:paraId="3CB0B6E4" w14:textId="1CCB397D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 samodzielnie przeprowadza obserwację mikroskopową tkanek zwierzęcych</w:t>
      </w:r>
    </w:p>
    <w:p w14:paraId="626526B6" w14:textId="3B692E27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 wykonuje z dowolnego materiału model wybranej tkanki zwierzęcej</w:t>
      </w:r>
    </w:p>
    <w:p w14:paraId="39445A3B" w14:textId="4D1C5B6B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 wykazuje związek istniejący między budową elementów krwi a pełnionymi przez nie funkcjami</w:t>
      </w:r>
    </w:p>
    <w:p w14:paraId="0E466BE5" w14:textId="53EBFC20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 wykonuje mapę mentalną dotyczącą związku między budową poszczególnych tkanek zwierzęcych a pełnionymi przez nie funkcjami</w:t>
      </w:r>
    </w:p>
    <w:p w14:paraId="3EA5D73B" w14:textId="1F3432D1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lastRenderedPageBreak/>
        <w:t xml:space="preserve"> samodzielnie przeprowadza obserwację mikroskopową tkanek zwierzęcych i na podstawie ilustracji rozpoznaje oraz opisuje elementy tkanki widziane pod mikroskopem </w:t>
      </w:r>
    </w:p>
    <w:p w14:paraId="3115E349" w14:textId="308E3193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 wykazuje związek istniejący między budową parzydełkowców a środowiskiem ich życia </w:t>
      </w:r>
    </w:p>
    <w:p w14:paraId="2FBD445B" w14:textId="5A10B057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 przedstawia tabelę, w której porównuje polipa z meduzą </w:t>
      </w:r>
    </w:p>
    <w:p w14:paraId="0AF432ED" w14:textId="4D49CE93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 wykonuje model parzydełkowca</w:t>
      </w:r>
    </w:p>
    <w:p w14:paraId="52AFEA82" w14:textId="2386B67F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 analizuje możliwości zakażenia się chorobami wywoływanymi przez płazińce</w:t>
      </w:r>
    </w:p>
    <w:p w14:paraId="41C45591" w14:textId="0213D87E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 ocenia znaczenie płazińców w przyrodzie i dla człowieka</w:t>
      </w:r>
    </w:p>
    <w:p w14:paraId="1A733069" w14:textId="4E650FA5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 analizuje możliwości zakażenia się chorobami wywoływanymi przez nicienie </w:t>
      </w:r>
    </w:p>
    <w:p w14:paraId="5014F2E0" w14:textId="16161DCA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 przygotowuje prezentację multimedialną na temat chorób wywoływanych przez nicienie </w:t>
      </w:r>
    </w:p>
    <w:p w14:paraId="4EB66732" w14:textId="698187A0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 charakteryzuje znaczenie nicieni w przyrodzie i dla człowieka</w:t>
      </w:r>
    </w:p>
    <w:p w14:paraId="48F355D1" w14:textId="293CFCA3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 zakłada hodowlę dżdżownic, wskazując, jak zwierzęta te przyczyniają się do poprawy struktury gleby</w:t>
      </w:r>
    </w:p>
    <w:p w14:paraId="3A300E57" w14:textId="23B4C831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 ocenia znaczenie pierścienic w przyrodzie i dla człowieka</w:t>
      </w:r>
    </w:p>
    <w:p w14:paraId="64FDF677" w14:textId="6970C482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 przedstawia różnorodność budowy ciała stawonogów oraz ich trybu życia, wykazując jednocześnie ich cechy wspólne </w:t>
      </w:r>
    </w:p>
    <w:p w14:paraId="7DE52FAF" w14:textId="262F9EB9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 analizuje cechy adaptacyjne stawonogów, umożliwiające im opanowanie różnych środowisk </w:t>
      </w:r>
    </w:p>
    <w:p w14:paraId="66D3337E" w14:textId="0BE8DD7A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 charakteryzuje znaczenie skorupiaków w przyrodzie i dla człowieka </w:t>
      </w:r>
    </w:p>
    <w:p w14:paraId="621AE4DE" w14:textId="7F85429F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 analizuje budowę narządów gębowych owadów i wykazuje jej związek z pobieranym pokarmem </w:t>
      </w:r>
    </w:p>
    <w:p w14:paraId="539CB65D" w14:textId="3659BB88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 ocenia znaczenie pajęczaków w przyrodzie i dla człowieka </w:t>
      </w:r>
    </w:p>
    <w:p w14:paraId="3E0CE05B" w14:textId="2B7C2E4B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 analizuje elementy budowy zewnętrznej pajęczaków i wykazuje ich przystosowania do środowiska życia</w:t>
      </w:r>
    </w:p>
    <w:p w14:paraId="3CA96A1B" w14:textId="5608BD93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 rozpoznaje na ilustracji gatunki ślimaków </w:t>
      </w:r>
    </w:p>
    <w:p w14:paraId="4A585E0E" w14:textId="285D9170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 konstruuje tabelę, w której porównuje trzy grupy mięczaków</w:t>
      </w:r>
    </w:p>
    <w:p w14:paraId="69688A34" w14:textId="28A131C8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 omawia przystosowania ryb w budowie zewnętrznej i czynnościach życiowych do życia w wodzie</w:t>
      </w:r>
    </w:p>
    <w:p w14:paraId="6B8907FD" w14:textId="4AFF930F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 wykazuje związek istniejący między budową ryb a miejscem ich bytowania</w:t>
      </w:r>
    </w:p>
    <w:p w14:paraId="5989F3D6" w14:textId="49B97247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 wyjaśnia, w jaki sposób przebiega wymiana gazowa u płazów, wykazując związek z ich życiem w dwóch środowiskach</w:t>
      </w:r>
    </w:p>
    <w:p w14:paraId="1C5C319D" w14:textId="6A61E0BC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 wykazuje związek istniejący między trybem życia płazów a ich zmiennocieplnością</w:t>
      </w:r>
    </w:p>
    <w:p w14:paraId="3B9A5C95" w14:textId="47F78F6C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 ocenia znaczenie płazów w przyrodzie i dla człowieka</w:t>
      </w:r>
    </w:p>
    <w:p w14:paraId="2BDE8A4F" w14:textId="7F45F720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 wykonuje portfolio lub prezentację multimedialną na temat płazów żyjących w Polsce</w:t>
      </w:r>
    </w:p>
    <w:p w14:paraId="4FD31571" w14:textId="3A267F1C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 analizuje pokrycie ciała gadów w kontekście ochrony przed utratą wody</w:t>
      </w:r>
    </w:p>
    <w:p w14:paraId="6FEA8310" w14:textId="71E73201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 wykazuje związek między sposobem rozmnażania gadów a środowiskiem ich życia</w:t>
      </w:r>
    </w:p>
    <w:p w14:paraId="7696004D" w14:textId="4D765297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 ocenia znaczenie gadów w przyrodzie i dla człowieka </w:t>
      </w:r>
    </w:p>
    <w:p w14:paraId="739670EC" w14:textId="4F4B3901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 wykonuje portfolio lub prezentację multimedialną na temat gadów żyjących w Polsce </w:t>
      </w:r>
    </w:p>
    <w:p w14:paraId="08F19DDF" w14:textId="13D6C684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 wykazuje związek istniejący między przebiegiem wymiany gazowej a przystosowaniem ptaków do lotu </w:t>
      </w:r>
    </w:p>
    <w:p w14:paraId="384235E0" w14:textId="318A5FB0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 na ilustracji lub podczas obserwacji w terenie rozpoznaje gatunki ptaków zamieszkujących najbliższą okolicę </w:t>
      </w:r>
    </w:p>
    <w:p w14:paraId="74FF4206" w14:textId="2485C372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 wykazuje związek między stałocieplnością ptaków a środowiskiem i trybem ich życia </w:t>
      </w:r>
    </w:p>
    <w:p w14:paraId="7F94CFF8" w14:textId="3AA7C475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 korzysta z klucza do oznaczania popularnych gatunków ptaków </w:t>
      </w:r>
    </w:p>
    <w:p w14:paraId="68427DD6" w14:textId="51288063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 analizuje związek zachodzący między wymianą gazową ssaków a zróżnicowanymi środowiskami ich występowania i ich życiową aktywnością </w:t>
      </w:r>
    </w:p>
    <w:p w14:paraId="59E270FA" w14:textId="19D24589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 analizuje funkcje skóry w aspekcie różnorodności siedlisk zajmowanych przez ssaki </w:t>
      </w:r>
    </w:p>
    <w:p w14:paraId="4764BB6C" w14:textId="32C25E01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 analizuje zagrożenia ssaków i wskazuje sposoby ich ochrony </w:t>
      </w:r>
    </w:p>
    <w:p w14:paraId="7E77075B" w14:textId="659D1FE8" w:rsidR="007124D4" w:rsidRPr="00415BED" w:rsidRDefault="007124D4" w:rsidP="00E12BF4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15BED">
        <w:rPr>
          <w:rFonts w:ascii="Times New Roman" w:hAnsi="Times New Roman" w:cs="Times New Roman"/>
          <w:sz w:val="20"/>
          <w:szCs w:val="20"/>
        </w:rPr>
        <w:t xml:space="preserve"> wykazuje przynależność człowieka do ssaków</w:t>
      </w:r>
    </w:p>
    <w:sectPr w:rsidR="007124D4" w:rsidRPr="00415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D14"/>
    <w:multiLevelType w:val="multilevel"/>
    <w:tmpl w:val="2E9A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" w15:restartNumberingAfterBreak="0">
    <w:nsid w:val="01C764B0"/>
    <w:multiLevelType w:val="multilevel"/>
    <w:tmpl w:val="2E9A27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16CB16E7"/>
    <w:multiLevelType w:val="multilevel"/>
    <w:tmpl w:val="2E9A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3" w15:restartNumberingAfterBreak="0">
    <w:nsid w:val="18221095"/>
    <w:multiLevelType w:val="hybridMultilevel"/>
    <w:tmpl w:val="374A7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42F4C"/>
    <w:multiLevelType w:val="hybridMultilevel"/>
    <w:tmpl w:val="81C6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5228F"/>
    <w:multiLevelType w:val="multilevel"/>
    <w:tmpl w:val="2E9A27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2B29748D"/>
    <w:multiLevelType w:val="multilevel"/>
    <w:tmpl w:val="2E9A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7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</w:lvl>
    <w:lvl w:ilvl="2" w:tplc="EB2C884E">
      <w:numFmt w:val="bullet"/>
      <w:lvlText w:val="•"/>
      <w:lvlJc w:val="left"/>
      <w:pPr>
        <w:ind w:left="627" w:hanging="170"/>
      </w:pPr>
    </w:lvl>
    <w:lvl w:ilvl="3" w:tplc="B4A2219E">
      <w:numFmt w:val="bullet"/>
      <w:lvlText w:val="•"/>
      <w:lvlJc w:val="left"/>
      <w:pPr>
        <w:ind w:left="831" w:hanging="170"/>
      </w:pPr>
    </w:lvl>
    <w:lvl w:ilvl="4" w:tplc="ED080006">
      <w:numFmt w:val="bullet"/>
      <w:lvlText w:val="•"/>
      <w:lvlJc w:val="left"/>
      <w:pPr>
        <w:ind w:left="1035" w:hanging="170"/>
      </w:pPr>
    </w:lvl>
    <w:lvl w:ilvl="5" w:tplc="583C7F26">
      <w:numFmt w:val="bullet"/>
      <w:lvlText w:val="•"/>
      <w:lvlJc w:val="left"/>
      <w:pPr>
        <w:ind w:left="1238" w:hanging="170"/>
      </w:pPr>
    </w:lvl>
    <w:lvl w:ilvl="6" w:tplc="7A4C1834">
      <w:numFmt w:val="bullet"/>
      <w:lvlText w:val="•"/>
      <w:lvlJc w:val="left"/>
      <w:pPr>
        <w:ind w:left="1442" w:hanging="170"/>
      </w:pPr>
    </w:lvl>
    <w:lvl w:ilvl="7" w:tplc="E3CCC40A">
      <w:numFmt w:val="bullet"/>
      <w:lvlText w:val="•"/>
      <w:lvlJc w:val="left"/>
      <w:pPr>
        <w:ind w:left="1646" w:hanging="170"/>
      </w:pPr>
    </w:lvl>
    <w:lvl w:ilvl="8" w:tplc="680AB91E">
      <w:numFmt w:val="bullet"/>
      <w:lvlText w:val="•"/>
      <w:lvlJc w:val="left"/>
      <w:pPr>
        <w:ind w:left="1850" w:hanging="170"/>
      </w:pPr>
    </w:lvl>
  </w:abstractNum>
  <w:abstractNum w:abstractNumId="8" w15:restartNumberingAfterBreak="0">
    <w:nsid w:val="31DD2BC7"/>
    <w:multiLevelType w:val="multilevel"/>
    <w:tmpl w:val="2E9A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9" w15:restartNumberingAfterBreak="0">
    <w:nsid w:val="4D5B55AC"/>
    <w:multiLevelType w:val="multilevel"/>
    <w:tmpl w:val="2E9A27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" w15:restartNumberingAfterBreak="0">
    <w:nsid w:val="5438254F"/>
    <w:multiLevelType w:val="hybridMultilevel"/>
    <w:tmpl w:val="1BC4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71046"/>
    <w:multiLevelType w:val="multilevel"/>
    <w:tmpl w:val="2E9A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2" w15:restartNumberingAfterBreak="0">
    <w:nsid w:val="5AF650DC"/>
    <w:multiLevelType w:val="multilevel"/>
    <w:tmpl w:val="B630E1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3" w15:restartNumberingAfterBreak="0">
    <w:nsid w:val="5C90574B"/>
    <w:multiLevelType w:val="hybridMultilevel"/>
    <w:tmpl w:val="2C181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00AD5"/>
    <w:multiLevelType w:val="multilevel"/>
    <w:tmpl w:val="2E9A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5" w15:restartNumberingAfterBreak="0">
    <w:nsid w:val="77DE585D"/>
    <w:multiLevelType w:val="multilevel"/>
    <w:tmpl w:val="9258D0D0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6" w15:restartNumberingAfterBreak="0">
    <w:nsid w:val="782E5150"/>
    <w:multiLevelType w:val="hybridMultilevel"/>
    <w:tmpl w:val="156E6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87586"/>
    <w:multiLevelType w:val="multilevel"/>
    <w:tmpl w:val="2E9A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num w:numId="1" w16cid:durableId="1679187107">
    <w:abstractNumId w:val="7"/>
  </w:num>
  <w:num w:numId="2" w16cid:durableId="702053688">
    <w:abstractNumId w:val="3"/>
  </w:num>
  <w:num w:numId="3" w16cid:durableId="1779447816">
    <w:abstractNumId w:val="10"/>
  </w:num>
  <w:num w:numId="4" w16cid:durableId="1200776091">
    <w:abstractNumId w:val="16"/>
  </w:num>
  <w:num w:numId="5" w16cid:durableId="1040787174">
    <w:abstractNumId w:val="1"/>
  </w:num>
  <w:num w:numId="6" w16cid:durableId="875001540">
    <w:abstractNumId w:val="4"/>
  </w:num>
  <w:num w:numId="7" w16cid:durableId="1698234556">
    <w:abstractNumId w:val="9"/>
  </w:num>
  <w:num w:numId="8" w16cid:durableId="1898590339">
    <w:abstractNumId w:val="13"/>
  </w:num>
  <w:num w:numId="9" w16cid:durableId="563416442">
    <w:abstractNumId w:val="6"/>
  </w:num>
  <w:num w:numId="10" w16cid:durableId="327683230">
    <w:abstractNumId w:val="5"/>
  </w:num>
  <w:num w:numId="11" w16cid:durableId="356735896">
    <w:abstractNumId w:val="2"/>
  </w:num>
  <w:num w:numId="12" w16cid:durableId="1120683467">
    <w:abstractNumId w:val="15"/>
  </w:num>
  <w:num w:numId="13" w16cid:durableId="311251975">
    <w:abstractNumId w:val="12"/>
  </w:num>
  <w:num w:numId="14" w16cid:durableId="1949777361">
    <w:abstractNumId w:val="8"/>
  </w:num>
  <w:num w:numId="15" w16cid:durableId="211425704">
    <w:abstractNumId w:val="0"/>
  </w:num>
  <w:num w:numId="16" w16cid:durableId="1370957341">
    <w:abstractNumId w:val="11"/>
  </w:num>
  <w:num w:numId="17" w16cid:durableId="720901520">
    <w:abstractNumId w:val="14"/>
  </w:num>
  <w:num w:numId="18" w16cid:durableId="14713867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C64"/>
    <w:rsid w:val="001A64EB"/>
    <w:rsid w:val="001E5BE8"/>
    <w:rsid w:val="0023325A"/>
    <w:rsid w:val="00266C9B"/>
    <w:rsid w:val="00295FB9"/>
    <w:rsid w:val="00415BED"/>
    <w:rsid w:val="0052045E"/>
    <w:rsid w:val="00581A1F"/>
    <w:rsid w:val="006460B6"/>
    <w:rsid w:val="00647BEE"/>
    <w:rsid w:val="007124D4"/>
    <w:rsid w:val="007E30C4"/>
    <w:rsid w:val="007E5514"/>
    <w:rsid w:val="007E6C64"/>
    <w:rsid w:val="008178D2"/>
    <w:rsid w:val="008531A0"/>
    <w:rsid w:val="00B16504"/>
    <w:rsid w:val="00BE23BC"/>
    <w:rsid w:val="00E12BF4"/>
    <w:rsid w:val="00E70FE0"/>
    <w:rsid w:val="00F104A7"/>
    <w:rsid w:val="00F4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50FAF"/>
  <w15:chartTrackingRefBased/>
  <w15:docId w15:val="{0D3B3C5A-232B-49B9-920B-009DABB2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E6C64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2104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Kaczmarek- Bednarz</dc:creator>
  <cp:keywords/>
  <dc:description/>
  <cp:lastModifiedBy>Emilia Kaczmarek- Bednarz</cp:lastModifiedBy>
  <cp:revision>6</cp:revision>
  <dcterms:created xsi:type="dcterms:W3CDTF">2023-09-04T15:51:00Z</dcterms:created>
  <dcterms:modified xsi:type="dcterms:W3CDTF">2023-09-08T14:15:00Z</dcterms:modified>
</cp:coreProperties>
</file>