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72" w:rsidRDefault="006D29F6">
      <w:pPr>
        <w:spacing w:before="59"/>
        <w:ind w:left="142" w:right="142"/>
        <w:jc w:val="center"/>
        <w:rPr>
          <w:b/>
          <w:sz w:val="28"/>
        </w:rPr>
      </w:pPr>
      <w:r>
        <w:rPr>
          <w:b/>
          <w:sz w:val="28"/>
        </w:rPr>
        <w:t>Pokyny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stravníkov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(žiakov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MŠ)</w:t>
      </w:r>
    </w:p>
    <w:p w:rsidR="00D13472" w:rsidRDefault="00D13472">
      <w:pPr>
        <w:spacing w:before="1"/>
        <w:rPr>
          <w:b/>
          <w:sz w:val="28"/>
        </w:rPr>
      </w:pPr>
    </w:p>
    <w:p w:rsidR="00D13472" w:rsidRDefault="006D29F6">
      <w:pPr>
        <w:pStyle w:val="Zkladntext"/>
        <w:ind w:left="140"/>
      </w:pPr>
      <w:r>
        <w:t>Stravu</w:t>
      </w:r>
      <w:r>
        <w:rPr>
          <w:spacing w:val="48"/>
        </w:rPr>
        <w:t xml:space="preserve"> </w:t>
      </w:r>
      <w:r>
        <w:t>je</w:t>
      </w:r>
      <w:r>
        <w:rPr>
          <w:spacing w:val="45"/>
        </w:rPr>
        <w:t xml:space="preserve"> </w:t>
      </w:r>
      <w:r>
        <w:t>možné</w:t>
      </w:r>
      <w:r>
        <w:rPr>
          <w:spacing w:val="48"/>
        </w:rPr>
        <w:t xml:space="preserve"> </w:t>
      </w:r>
      <w:r>
        <w:t>platiť:</w:t>
      </w:r>
      <w:r>
        <w:rPr>
          <w:spacing w:val="45"/>
        </w:rPr>
        <w:t xml:space="preserve"> </w:t>
      </w:r>
      <w:r>
        <w:t>trvalým</w:t>
      </w:r>
      <w:r>
        <w:rPr>
          <w:spacing w:val="48"/>
        </w:rPr>
        <w:t xml:space="preserve"> </w:t>
      </w:r>
      <w:r>
        <w:t>príkazom</w:t>
      </w:r>
      <w:r>
        <w:rPr>
          <w:spacing w:val="51"/>
        </w:rPr>
        <w:t xml:space="preserve"> </w:t>
      </w:r>
      <w:r>
        <w:t>v</w:t>
      </w:r>
      <w:r>
        <w:rPr>
          <w:spacing w:val="47"/>
        </w:rPr>
        <w:t xml:space="preserve"> </w:t>
      </w:r>
      <w:r>
        <w:t>banke,</w:t>
      </w:r>
      <w:r>
        <w:rPr>
          <w:spacing w:val="48"/>
        </w:rPr>
        <w:t xml:space="preserve"> </w:t>
      </w:r>
      <w:r>
        <w:t>príkazom</w:t>
      </w:r>
      <w:r>
        <w:rPr>
          <w:spacing w:val="49"/>
        </w:rPr>
        <w:t xml:space="preserve"> </w:t>
      </w:r>
      <w:r>
        <w:t>cez</w:t>
      </w:r>
      <w:r>
        <w:rPr>
          <w:spacing w:val="48"/>
        </w:rPr>
        <w:t xml:space="preserve"> </w:t>
      </w:r>
      <w:r>
        <w:t>internet</w:t>
      </w:r>
      <w:r>
        <w:rPr>
          <w:spacing w:val="-57"/>
        </w:rPr>
        <w:t xml:space="preserve"> </w:t>
      </w:r>
      <w:r>
        <w:t>banking</w:t>
      </w:r>
      <w:r w:rsidR="00AD3DC5">
        <w:t>, alebo poštovou poukážkou</w:t>
      </w:r>
    </w:p>
    <w:p w:rsidR="00D13472" w:rsidRDefault="006D29F6">
      <w:pPr>
        <w:pStyle w:val="Odsekzoznamu"/>
        <w:numPr>
          <w:ilvl w:val="0"/>
          <w:numId w:val="3"/>
        </w:numPr>
        <w:tabs>
          <w:tab w:val="left" w:pos="905"/>
          <w:tab w:val="left" w:pos="907"/>
        </w:tabs>
        <w:spacing w:line="292" w:lineRule="exact"/>
        <w:rPr>
          <w:i/>
          <w:sz w:val="24"/>
        </w:rPr>
      </w:pPr>
      <w:r>
        <w:rPr>
          <w:i/>
          <w:sz w:val="24"/>
        </w:rPr>
        <w:t>číslo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účtu 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0658288004 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5600 Prima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banka</w:t>
      </w:r>
    </w:p>
    <w:p w:rsidR="00D13472" w:rsidRDefault="006D29F6">
      <w:pPr>
        <w:tabs>
          <w:tab w:val="left" w:pos="905"/>
        </w:tabs>
        <w:spacing w:before="138"/>
        <w:ind w:left="548"/>
        <w:rPr>
          <w:i/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ab/>
      </w:r>
      <w:r>
        <w:rPr>
          <w:i/>
          <w:sz w:val="24"/>
        </w:rPr>
        <w:t>IBAN: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SK25 5600 0000 0006 5828 8004</w:t>
      </w:r>
    </w:p>
    <w:p w:rsidR="00D13472" w:rsidRDefault="006D29F6">
      <w:pPr>
        <w:pStyle w:val="Odsekzoznamu"/>
        <w:numPr>
          <w:ilvl w:val="0"/>
          <w:numId w:val="2"/>
        </w:numPr>
        <w:tabs>
          <w:tab w:val="left" w:pos="568"/>
        </w:tabs>
        <w:spacing w:before="140" w:line="240" w:lineRule="auto"/>
        <w:ind w:hanging="359"/>
        <w:rPr>
          <w:b/>
          <w:i/>
          <w:sz w:val="24"/>
        </w:rPr>
      </w:pPr>
      <w:r>
        <w:rPr>
          <w:b/>
          <w:i/>
          <w:sz w:val="24"/>
        </w:rPr>
        <w:t>variabilný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symbol Vám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bude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pridelený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pri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prihlasovaní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stravu</w:t>
      </w:r>
      <w:r>
        <w:rPr>
          <w:b/>
          <w:i/>
          <w:spacing w:val="-2"/>
          <w:sz w:val="24"/>
        </w:rPr>
        <w:t xml:space="preserve"> </w:t>
      </w:r>
      <w:r w:rsidR="00AD3DC5">
        <w:rPr>
          <w:b/>
          <w:i/>
          <w:sz w:val="24"/>
        </w:rPr>
        <w:t>vedúcim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ŠJ</w:t>
      </w:r>
    </w:p>
    <w:p w:rsidR="00AD3DC5" w:rsidRDefault="00AD3DC5">
      <w:pPr>
        <w:pStyle w:val="Odsekzoznamu"/>
        <w:numPr>
          <w:ilvl w:val="0"/>
          <w:numId w:val="2"/>
        </w:numPr>
        <w:tabs>
          <w:tab w:val="left" w:pos="568"/>
        </w:tabs>
        <w:spacing w:before="140" w:line="240" w:lineRule="auto"/>
        <w:ind w:hanging="359"/>
        <w:rPr>
          <w:b/>
          <w:i/>
          <w:sz w:val="24"/>
        </w:rPr>
      </w:pPr>
      <w:r>
        <w:rPr>
          <w:b/>
          <w:i/>
          <w:sz w:val="24"/>
        </w:rPr>
        <w:t>deťom, ktoré sa už stravovali zostáva rovnaký variabilný symbol</w:t>
      </w:r>
    </w:p>
    <w:p w:rsidR="00D13472" w:rsidRPr="00AD3DC5" w:rsidRDefault="006D29F6">
      <w:pPr>
        <w:pStyle w:val="Odsekzoznamu"/>
        <w:numPr>
          <w:ilvl w:val="0"/>
          <w:numId w:val="2"/>
        </w:numPr>
        <w:tabs>
          <w:tab w:val="left" w:pos="568"/>
        </w:tabs>
        <w:spacing w:before="132" w:line="240" w:lineRule="auto"/>
        <w:ind w:hanging="359"/>
        <w:rPr>
          <w:b/>
          <w:i/>
          <w:sz w:val="24"/>
        </w:rPr>
      </w:pPr>
      <w:r w:rsidRPr="00AD3DC5">
        <w:rPr>
          <w:b/>
          <w:i/>
          <w:sz w:val="24"/>
        </w:rPr>
        <w:t>do</w:t>
      </w:r>
      <w:r w:rsidRPr="00AD3DC5">
        <w:rPr>
          <w:b/>
          <w:i/>
          <w:spacing w:val="-2"/>
          <w:sz w:val="24"/>
        </w:rPr>
        <w:t xml:space="preserve"> </w:t>
      </w:r>
      <w:r w:rsidRPr="00AD3DC5">
        <w:rPr>
          <w:b/>
          <w:i/>
          <w:sz w:val="24"/>
        </w:rPr>
        <w:t>správy</w:t>
      </w:r>
      <w:r w:rsidRPr="00AD3DC5">
        <w:rPr>
          <w:b/>
          <w:i/>
          <w:spacing w:val="-3"/>
          <w:sz w:val="24"/>
        </w:rPr>
        <w:t xml:space="preserve"> </w:t>
      </w:r>
      <w:r w:rsidRPr="00AD3DC5">
        <w:rPr>
          <w:b/>
          <w:i/>
          <w:sz w:val="24"/>
        </w:rPr>
        <w:t>pre</w:t>
      </w:r>
      <w:r w:rsidRPr="00AD3DC5">
        <w:rPr>
          <w:b/>
          <w:i/>
          <w:spacing w:val="-2"/>
          <w:sz w:val="24"/>
        </w:rPr>
        <w:t xml:space="preserve"> </w:t>
      </w:r>
      <w:r w:rsidRPr="00AD3DC5">
        <w:rPr>
          <w:b/>
          <w:i/>
          <w:sz w:val="24"/>
        </w:rPr>
        <w:t>prijímateľa</w:t>
      </w:r>
      <w:r w:rsidRPr="00AD3DC5">
        <w:rPr>
          <w:b/>
          <w:i/>
          <w:spacing w:val="-1"/>
          <w:sz w:val="24"/>
        </w:rPr>
        <w:t xml:space="preserve"> </w:t>
      </w:r>
      <w:r w:rsidRPr="00AD3DC5">
        <w:rPr>
          <w:b/>
          <w:i/>
          <w:sz w:val="24"/>
        </w:rPr>
        <w:t>je</w:t>
      </w:r>
      <w:r w:rsidRPr="00AD3DC5">
        <w:rPr>
          <w:b/>
          <w:i/>
          <w:spacing w:val="-2"/>
          <w:sz w:val="24"/>
        </w:rPr>
        <w:t xml:space="preserve"> </w:t>
      </w:r>
      <w:r w:rsidRPr="00AD3DC5">
        <w:rPr>
          <w:b/>
          <w:i/>
          <w:sz w:val="24"/>
        </w:rPr>
        <w:t>potrebné</w:t>
      </w:r>
      <w:r w:rsidRPr="00AD3DC5">
        <w:rPr>
          <w:b/>
          <w:i/>
          <w:spacing w:val="-2"/>
          <w:sz w:val="24"/>
        </w:rPr>
        <w:t xml:space="preserve"> </w:t>
      </w:r>
      <w:r w:rsidRPr="00AD3DC5">
        <w:rPr>
          <w:b/>
          <w:i/>
          <w:sz w:val="24"/>
        </w:rPr>
        <w:t>uviesť</w:t>
      </w:r>
      <w:r w:rsidRPr="00AD3DC5">
        <w:rPr>
          <w:b/>
          <w:i/>
          <w:spacing w:val="-2"/>
          <w:sz w:val="24"/>
        </w:rPr>
        <w:t xml:space="preserve"> </w:t>
      </w:r>
      <w:r w:rsidRPr="00AD3DC5">
        <w:rPr>
          <w:b/>
          <w:i/>
          <w:sz w:val="24"/>
        </w:rPr>
        <w:t>meno</w:t>
      </w:r>
      <w:r w:rsidRPr="00AD3DC5">
        <w:rPr>
          <w:b/>
          <w:i/>
          <w:spacing w:val="-1"/>
          <w:sz w:val="24"/>
        </w:rPr>
        <w:t xml:space="preserve"> </w:t>
      </w:r>
      <w:r w:rsidRPr="00AD3DC5">
        <w:rPr>
          <w:b/>
          <w:i/>
          <w:sz w:val="24"/>
        </w:rPr>
        <w:t>dieťaťa</w:t>
      </w:r>
      <w:r w:rsidRPr="00AD3DC5">
        <w:rPr>
          <w:b/>
          <w:i/>
          <w:spacing w:val="-2"/>
          <w:sz w:val="24"/>
        </w:rPr>
        <w:t xml:space="preserve"> </w:t>
      </w:r>
      <w:r w:rsidRPr="00AD3DC5">
        <w:rPr>
          <w:b/>
          <w:i/>
          <w:sz w:val="24"/>
        </w:rPr>
        <w:t>a</w:t>
      </w:r>
      <w:r w:rsidRPr="00AD3DC5">
        <w:rPr>
          <w:b/>
          <w:i/>
          <w:spacing w:val="2"/>
          <w:sz w:val="24"/>
        </w:rPr>
        <w:t xml:space="preserve"> </w:t>
      </w:r>
      <w:r w:rsidRPr="00AD3DC5">
        <w:rPr>
          <w:b/>
          <w:i/>
          <w:sz w:val="24"/>
        </w:rPr>
        <w:t>triedu</w:t>
      </w:r>
    </w:p>
    <w:p w:rsidR="00D13472" w:rsidRPr="00AD3DC5" w:rsidRDefault="00D13472">
      <w:pPr>
        <w:spacing w:before="6"/>
        <w:rPr>
          <w:b/>
          <w:i/>
          <w:sz w:val="36"/>
        </w:rPr>
      </w:pPr>
    </w:p>
    <w:p w:rsidR="00D13472" w:rsidRDefault="006D29F6">
      <w:pPr>
        <w:pStyle w:val="Zkladntext"/>
        <w:spacing w:before="1"/>
        <w:ind w:left="140"/>
      </w:pPr>
      <w:r>
        <w:t>Príspevok</w:t>
      </w:r>
      <w:r>
        <w:rPr>
          <w:spacing w:val="30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čiastočnú</w:t>
      </w:r>
      <w:r>
        <w:rPr>
          <w:spacing w:val="32"/>
        </w:rPr>
        <w:t xml:space="preserve"> </w:t>
      </w:r>
      <w:r>
        <w:t>úhradu</w:t>
      </w:r>
      <w:r>
        <w:rPr>
          <w:spacing w:val="32"/>
        </w:rPr>
        <w:t xml:space="preserve"> </w:t>
      </w:r>
      <w:r>
        <w:t>stravovania</w:t>
      </w:r>
      <w:r>
        <w:rPr>
          <w:spacing w:val="35"/>
        </w:rPr>
        <w:t xml:space="preserve"> </w:t>
      </w:r>
      <w:r>
        <w:t>pre</w:t>
      </w:r>
      <w:r>
        <w:rPr>
          <w:spacing w:val="30"/>
        </w:rPr>
        <w:t xml:space="preserve"> </w:t>
      </w:r>
      <w:r>
        <w:t>žiakov</w:t>
      </w:r>
      <w:r>
        <w:rPr>
          <w:spacing w:val="30"/>
        </w:rPr>
        <w:t xml:space="preserve"> </w:t>
      </w:r>
      <w:r>
        <w:t>materskej</w:t>
      </w:r>
      <w:r>
        <w:rPr>
          <w:spacing w:val="31"/>
        </w:rPr>
        <w:t xml:space="preserve"> </w:t>
      </w:r>
      <w:r>
        <w:t>školy</w:t>
      </w:r>
      <w:r>
        <w:rPr>
          <w:spacing w:val="28"/>
        </w:rPr>
        <w:t xml:space="preserve"> </w:t>
      </w:r>
      <w:r>
        <w:t>splatný</w:t>
      </w:r>
      <w:r>
        <w:rPr>
          <w:spacing w:val="30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25.</w:t>
      </w:r>
      <w:r>
        <w:rPr>
          <w:spacing w:val="30"/>
        </w:rPr>
        <w:t xml:space="preserve"> </w:t>
      </w:r>
      <w:r>
        <w:t>dňa</w:t>
      </w:r>
      <w:r>
        <w:rPr>
          <w:spacing w:val="31"/>
        </w:rPr>
        <w:t xml:space="preserve"> </w:t>
      </w:r>
      <w:r>
        <w:t>príslušného</w:t>
      </w:r>
      <w:r>
        <w:rPr>
          <w:spacing w:val="-57"/>
        </w:rPr>
        <w:t xml:space="preserve"> </w:t>
      </w:r>
      <w:r>
        <w:t>mesiaca</w:t>
      </w:r>
      <w:r>
        <w:rPr>
          <w:spacing w:val="-1"/>
        </w:rPr>
        <w:t xml:space="preserve"> </w:t>
      </w:r>
      <w:r>
        <w:t>je nasledovný:</w:t>
      </w:r>
    </w:p>
    <w:p w:rsidR="00D13472" w:rsidRDefault="00D13472">
      <w:pPr>
        <w:spacing w:before="11"/>
        <w:rPr>
          <w:b/>
          <w:i/>
          <w:sz w:val="9"/>
        </w:rPr>
      </w:pPr>
    </w:p>
    <w:tbl>
      <w:tblPr>
        <w:tblStyle w:val="TableNormal"/>
        <w:tblW w:w="0" w:type="auto"/>
        <w:tblInd w:w="415" w:type="dxa"/>
        <w:tblLayout w:type="fixed"/>
        <w:tblLook w:val="01E0" w:firstRow="1" w:lastRow="1" w:firstColumn="1" w:lastColumn="1" w:noHBand="0" w:noVBand="0"/>
      </w:tblPr>
      <w:tblGrid>
        <w:gridCol w:w="5806"/>
        <w:gridCol w:w="2197"/>
      </w:tblGrid>
      <w:tr w:rsidR="00D13472">
        <w:trPr>
          <w:trHeight w:val="389"/>
        </w:trPr>
        <w:tc>
          <w:tcPr>
            <w:tcW w:w="5806" w:type="dxa"/>
          </w:tcPr>
          <w:p w:rsidR="00D13472" w:rsidRDefault="006D29F6">
            <w:pPr>
              <w:pStyle w:val="TableParagraph"/>
              <w:tabs>
                <w:tab w:val="left" w:pos="560"/>
              </w:tabs>
              <w:spacing w:before="1"/>
              <w:ind w:left="200"/>
            </w:pPr>
            <w:r>
              <w:rPr>
                <w:rFonts w:ascii="Symbol" w:hAnsi="Symbol"/>
              </w:rPr>
              <w:t></w:t>
            </w:r>
            <w:r w:rsidR="007C5FE0">
              <w:tab/>
              <w:t>desiata:0,55</w:t>
            </w:r>
            <w:r>
              <w:rPr>
                <w:spacing w:val="-1"/>
              </w:rPr>
              <w:t xml:space="preserve"> </w:t>
            </w:r>
            <w:r>
              <w:t>€,</w:t>
            </w:r>
            <w:r>
              <w:rPr>
                <w:spacing w:val="-1"/>
              </w:rPr>
              <w:t xml:space="preserve"> </w:t>
            </w:r>
            <w:r w:rsidR="007C5FE0">
              <w:t>obed:1,3</w:t>
            </w:r>
            <w:r>
              <w:t>0 €,</w:t>
            </w:r>
            <w:r>
              <w:rPr>
                <w:spacing w:val="-4"/>
              </w:rPr>
              <w:t xml:space="preserve"> </w:t>
            </w:r>
            <w:r w:rsidR="007C5FE0">
              <w:t>olovrant: 0,45</w:t>
            </w:r>
            <w:r>
              <w:t xml:space="preserve"> €,</w:t>
            </w:r>
            <w:r>
              <w:rPr>
                <w:spacing w:val="-4"/>
              </w:rPr>
              <w:t xml:space="preserve"> </w:t>
            </w:r>
            <w:r>
              <w:t>réžia</w:t>
            </w:r>
            <w:r>
              <w:rPr>
                <w:spacing w:val="-1"/>
              </w:rPr>
              <w:t xml:space="preserve"> </w:t>
            </w:r>
            <w:r>
              <w:t>0,05</w:t>
            </w:r>
            <w:r>
              <w:rPr>
                <w:spacing w:val="-3"/>
              </w:rPr>
              <w:t xml:space="preserve"> </w:t>
            </w:r>
            <w:r>
              <w:t>€</w:t>
            </w:r>
          </w:p>
        </w:tc>
        <w:tc>
          <w:tcPr>
            <w:tcW w:w="2197" w:type="dxa"/>
          </w:tcPr>
          <w:p w:rsidR="00D13472" w:rsidRDefault="007C5FE0">
            <w:pPr>
              <w:pStyle w:val="TableParagraph"/>
              <w:spacing w:before="7"/>
              <w:ind w:left="154" w:right="181"/>
              <w:jc w:val="center"/>
            </w:pPr>
            <w:r>
              <w:t>2,35</w:t>
            </w:r>
            <w:r w:rsidR="006D29F6">
              <w:rPr>
                <w:spacing w:val="-1"/>
              </w:rPr>
              <w:t xml:space="preserve"> </w:t>
            </w:r>
            <w:r w:rsidR="006D29F6">
              <w:t>€</w:t>
            </w:r>
            <w:r w:rsidR="006D29F6">
              <w:rPr>
                <w:spacing w:val="54"/>
              </w:rPr>
              <w:t xml:space="preserve"> </w:t>
            </w:r>
            <w:r>
              <w:t>(47</w:t>
            </w:r>
            <w:r w:rsidR="006D29F6">
              <w:rPr>
                <w:spacing w:val="-1"/>
              </w:rPr>
              <w:t xml:space="preserve"> </w:t>
            </w:r>
            <w:r w:rsidR="006D29F6">
              <w:t>€/</w:t>
            </w:r>
            <w:r w:rsidR="006D29F6">
              <w:rPr>
                <w:spacing w:val="1"/>
              </w:rPr>
              <w:t xml:space="preserve"> </w:t>
            </w:r>
            <w:r w:rsidR="006D29F6">
              <w:t>mes.)</w:t>
            </w:r>
          </w:p>
        </w:tc>
      </w:tr>
      <w:tr w:rsidR="00D13472">
        <w:trPr>
          <w:trHeight w:val="389"/>
        </w:trPr>
        <w:tc>
          <w:tcPr>
            <w:tcW w:w="5806" w:type="dxa"/>
          </w:tcPr>
          <w:p w:rsidR="00D13472" w:rsidRDefault="006D29F6">
            <w:pPr>
              <w:pStyle w:val="TableParagraph"/>
              <w:tabs>
                <w:tab w:val="left" w:pos="560"/>
              </w:tabs>
              <w:spacing w:before="120" w:line="250" w:lineRule="exact"/>
              <w:ind w:left="200"/>
            </w:pPr>
            <w:r>
              <w:rPr>
                <w:rFonts w:ascii="Symbol" w:hAnsi="Symbol"/>
              </w:rPr>
              <w:t></w:t>
            </w:r>
            <w:r w:rsidR="007C5FE0">
              <w:tab/>
              <w:t>desiata:0,55</w:t>
            </w:r>
            <w:r>
              <w:rPr>
                <w:spacing w:val="-1"/>
              </w:rPr>
              <w:t xml:space="preserve"> </w:t>
            </w:r>
            <w:r w:rsidR="007C5FE0">
              <w:t>€, obed:1,3</w:t>
            </w:r>
            <w:r>
              <w:t>0</w:t>
            </w:r>
            <w:r>
              <w:rPr>
                <w:spacing w:val="-1"/>
              </w:rPr>
              <w:t xml:space="preserve"> </w:t>
            </w:r>
            <w:r>
              <w:t>€,</w:t>
            </w:r>
            <w:r>
              <w:rPr>
                <w:spacing w:val="-3"/>
              </w:rPr>
              <w:t xml:space="preserve"> </w:t>
            </w:r>
            <w:r>
              <w:t>réžia</w:t>
            </w:r>
            <w:r>
              <w:rPr>
                <w:spacing w:val="-1"/>
              </w:rPr>
              <w:t xml:space="preserve"> </w:t>
            </w:r>
            <w:r>
              <w:t>0,05 €</w:t>
            </w:r>
          </w:p>
        </w:tc>
        <w:tc>
          <w:tcPr>
            <w:tcW w:w="2197" w:type="dxa"/>
          </w:tcPr>
          <w:p w:rsidR="00D13472" w:rsidRDefault="007C5FE0">
            <w:pPr>
              <w:pStyle w:val="TableParagraph"/>
              <w:spacing w:before="129" w:line="241" w:lineRule="exact"/>
              <w:ind w:left="206" w:right="181"/>
              <w:jc w:val="center"/>
            </w:pPr>
            <w:r>
              <w:t>1,9</w:t>
            </w:r>
            <w:r w:rsidR="006D29F6">
              <w:rPr>
                <w:spacing w:val="-1"/>
              </w:rPr>
              <w:t xml:space="preserve"> </w:t>
            </w:r>
            <w:r>
              <w:t>€  (38</w:t>
            </w:r>
            <w:r w:rsidR="006D29F6">
              <w:t xml:space="preserve"> €</w:t>
            </w:r>
            <w:r w:rsidR="006D29F6">
              <w:rPr>
                <w:spacing w:val="-3"/>
              </w:rPr>
              <w:t xml:space="preserve"> </w:t>
            </w:r>
            <w:r w:rsidR="006D29F6">
              <w:t>/</w:t>
            </w:r>
            <w:r w:rsidR="006D29F6">
              <w:rPr>
                <w:spacing w:val="1"/>
              </w:rPr>
              <w:t xml:space="preserve"> </w:t>
            </w:r>
            <w:r w:rsidR="006D29F6">
              <w:t>mes.)</w:t>
            </w:r>
          </w:p>
        </w:tc>
      </w:tr>
    </w:tbl>
    <w:p w:rsidR="00AD3DC5" w:rsidRDefault="00AD3DC5">
      <w:pPr>
        <w:rPr>
          <w:b/>
          <w:i/>
          <w:sz w:val="26"/>
        </w:rPr>
      </w:pPr>
    </w:p>
    <w:p w:rsidR="00D13472" w:rsidRDefault="007C5FE0">
      <w:pPr>
        <w:rPr>
          <w:b/>
          <w:i/>
          <w:sz w:val="26"/>
        </w:rPr>
      </w:pPr>
      <w:r>
        <w:rPr>
          <w:b/>
          <w:i/>
          <w:sz w:val="26"/>
        </w:rPr>
        <w:t>Predškoláci platia 22,00€/mesiac.</w:t>
      </w:r>
    </w:p>
    <w:p w:rsidR="00D13472" w:rsidRDefault="00D13472">
      <w:pPr>
        <w:spacing w:before="11"/>
        <w:rPr>
          <w:b/>
          <w:i/>
          <w:sz w:val="32"/>
        </w:rPr>
      </w:pPr>
    </w:p>
    <w:p w:rsidR="00D80FC2" w:rsidRDefault="006D29F6" w:rsidP="00D80FC2">
      <w:pPr>
        <w:jc w:val="center"/>
        <w:rPr>
          <w:b/>
          <w:spacing w:val="-87"/>
          <w:sz w:val="36"/>
        </w:rPr>
      </w:pPr>
      <w:r>
        <w:rPr>
          <w:b/>
          <w:sz w:val="36"/>
        </w:rPr>
        <w:t>Prosím o dodržiavanie úhrad za stravu</w:t>
      </w:r>
      <w:r>
        <w:rPr>
          <w:b/>
          <w:spacing w:val="-87"/>
          <w:sz w:val="36"/>
        </w:rPr>
        <w:t xml:space="preserve"> </w:t>
      </w:r>
      <w:r w:rsidR="00D80FC2">
        <w:rPr>
          <w:b/>
          <w:spacing w:val="-87"/>
          <w:sz w:val="36"/>
        </w:rPr>
        <w:t>.</w:t>
      </w:r>
    </w:p>
    <w:p w:rsidR="00D13472" w:rsidRDefault="006D29F6" w:rsidP="00D80FC2">
      <w:pPr>
        <w:jc w:val="center"/>
        <w:rPr>
          <w:b/>
          <w:sz w:val="36"/>
        </w:rPr>
      </w:pPr>
      <w:r>
        <w:rPr>
          <w:b/>
          <w:sz w:val="36"/>
        </w:rPr>
        <w:t>(raz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za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mesiac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v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požadovanej sume).</w:t>
      </w:r>
    </w:p>
    <w:p w:rsidR="0077757A" w:rsidRDefault="006D29F6" w:rsidP="0077757A">
      <w:pPr>
        <w:spacing w:before="270"/>
        <w:ind w:left="140"/>
        <w:rPr>
          <w:b/>
          <w:i/>
          <w:sz w:val="24"/>
        </w:rPr>
      </w:pPr>
      <w:r>
        <w:rPr>
          <w:i/>
          <w:sz w:val="24"/>
        </w:rPr>
        <w:t>Obedy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vydávajú </w:t>
      </w:r>
      <w:r>
        <w:rPr>
          <w:b/>
          <w:i/>
          <w:sz w:val="24"/>
        </w:rPr>
        <w:t>od 11:30</w:t>
      </w:r>
      <w:r>
        <w:rPr>
          <w:b/>
          <w:i/>
          <w:spacing w:val="-1"/>
          <w:sz w:val="24"/>
        </w:rPr>
        <w:t xml:space="preserve"> </w:t>
      </w:r>
      <w:r w:rsidR="007C5FE0">
        <w:rPr>
          <w:b/>
          <w:i/>
          <w:sz w:val="24"/>
        </w:rPr>
        <w:t>hod do 13:3</w:t>
      </w:r>
      <w:r>
        <w:rPr>
          <w:b/>
          <w:i/>
          <w:sz w:val="24"/>
        </w:rPr>
        <w:t>0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hod</w:t>
      </w:r>
      <w:r w:rsidR="0077757A">
        <w:rPr>
          <w:b/>
          <w:i/>
          <w:sz w:val="24"/>
        </w:rPr>
        <w:t>.</w:t>
      </w:r>
    </w:p>
    <w:p w:rsidR="00D13472" w:rsidRDefault="00D13472">
      <w:pPr>
        <w:rPr>
          <w:b/>
          <w:i/>
          <w:sz w:val="24"/>
        </w:rPr>
      </w:pPr>
    </w:p>
    <w:p w:rsidR="00D13472" w:rsidRDefault="006D29F6">
      <w:pPr>
        <w:pStyle w:val="Odsekzoznamu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ind w:left="860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25.</w:t>
      </w:r>
      <w:r>
        <w:rPr>
          <w:spacing w:val="-1"/>
          <w:sz w:val="24"/>
        </w:rPr>
        <w:t xml:space="preserve"> </w:t>
      </w:r>
      <w:r w:rsidR="0077757A">
        <w:rPr>
          <w:sz w:val="24"/>
        </w:rPr>
        <w:t>augusta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 w:rsidR="00F512A0">
        <w:rPr>
          <w:sz w:val="24"/>
        </w:rPr>
        <w:t>mesiac</w:t>
      </w:r>
      <w:r>
        <w:rPr>
          <w:spacing w:val="-2"/>
          <w:sz w:val="24"/>
        </w:rPr>
        <w:t xml:space="preserve"> </w:t>
      </w:r>
      <w:r>
        <w:rPr>
          <w:sz w:val="24"/>
        </w:rPr>
        <w:t>september,</w:t>
      </w:r>
      <w:r>
        <w:rPr>
          <w:spacing w:val="-1"/>
          <w:sz w:val="24"/>
        </w:rPr>
        <w:t xml:space="preserve"> </w:t>
      </w:r>
    </w:p>
    <w:p w:rsidR="0077757A" w:rsidRDefault="0077757A">
      <w:pPr>
        <w:pStyle w:val="Odsekzoznamu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ind w:left="860"/>
        <w:rPr>
          <w:sz w:val="24"/>
        </w:rPr>
      </w:pPr>
      <w:r>
        <w:rPr>
          <w:sz w:val="24"/>
        </w:rPr>
        <w:t>do 25. septembra – za mesiac október,</w:t>
      </w:r>
    </w:p>
    <w:p w:rsidR="00D13472" w:rsidRDefault="006D29F6">
      <w:pPr>
        <w:pStyle w:val="Odsekzoznamu"/>
        <w:numPr>
          <w:ilvl w:val="0"/>
          <w:numId w:val="1"/>
        </w:numPr>
        <w:tabs>
          <w:tab w:val="left" w:pos="860"/>
          <w:tab w:val="left" w:pos="861"/>
        </w:tabs>
        <w:spacing w:before="1"/>
        <w:ind w:left="860"/>
        <w:rPr>
          <w:sz w:val="24"/>
        </w:rPr>
      </w:pPr>
      <w:r>
        <w:rPr>
          <w:sz w:val="24"/>
        </w:rPr>
        <w:t>do 25. októbra</w:t>
      </w:r>
      <w:r>
        <w:rPr>
          <w:spacing w:val="-2"/>
          <w:sz w:val="24"/>
        </w:rPr>
        <w:t xml:space="preserve"> </w:t>
      </w:r>
      <w:r>
        <w:rPr>
          <w:sz w:val="24"/>
        </w:rPr>
        <w:t>– za</w:t>
      </w:r>
      <w:r>
        <w:rPr>
          <w:spacing w:val="-1"/>
          <w:sz w:val="24"/>
        </w:rPr>
        <w:t xml:space="preserve"> </w:t>
      </w:r>
      <w:r>
        <w:rPr>
          <w:sz w:val="24"/>
        </w:rPr>
        <w:t>mesiac</w:t>
      </w:r>
      <w:r>
        <w:rPr>
          <w:spacing w:val="-1"/>
          <w:sz w:val="24"/>
        </w:rPr>
        <w:t xml:space="preserve"> </w:t>
      </w:r>
      <w:r>
        <w:rPr>
          <w:sz w:val="24"/>
        </w:rPr>
        <w:t>november</w:t>
      </w:r>
      <w:r w:rsidR="0077757A">
        <w:rPr>
          <w:sz w:val="24"/>
        </w:rPr>
        <w:t>,</w:t>
      </w:r>
    </w:p>
    <w:p w:rsidR="00D13472" w:rsidRDefault="006D29F6">
      <w:pPr>
        <w:pStyle w:val="Odsekzoznamu"/>
        <w:numPr>
          <w:ilvl w:val="0"/>
          <w:numId w:val="1"/>
        </w:numPr>
        <w:tabs>
          <w:tab w:val="left" w:pos="860"/>
          <w:tab w:val="left" w:pos="861"/>
        </w:tabs>
        <w:ind w:left="860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25. novembra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mesiac december,</w:t>
      </w:r>
    </w:p>
    <w:p w:rsidR="00D13472" w:rsidRDefault="006D29F6">
      <w:pPr>
        <w:pStyle w:val="Odsekzoznamu"/>
        <w:numPr>
          <w:ilvl w:val="0"/>
          <w:numId w:val="1"/>
        </w:numPr>
        <w:tabs>
          <w:tab w:val="left" w:pos="860"/>
          <w:tab w:val="left" w:pos="861"/>
        </w:tabs>
        <w:ind w:left="860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25.</w:t>
      </w:r>
      <w:r>
        <w:rPr>
          <w:spacing w:val="-2"/>
          <w:sz w:val="24"/>
        </w:rPr>
        <w:t xml:space="preserve"> </w:t>
      </w:r>
      <w:r>
        <w:rPr>
          <w:sz w:val="24"/>
        </w:rPr>
        <w:t>decembra</w:t>
      </w:r>
      <w:r>
        <w:rPr>
          <w:spacing w:val="-2"/>
          <w:sz w:val="24"/>
        </w:rPr>
        <w:t xml:space="preserve"> </w:t>
      </w:r>
      <w:r>
        <w:rPr>
          <w:sz w:val="24"/>
        </w:rPr>
        <w:t>– za</w:t>
      </w:r>
      <w:r>
        <w:rPr>
          <w:spacing w:val="-2"/>
          <w:sz w:val="24"/>
        </w:rPr>
        <w:t xml:space="preserve"> </w:t>
      </w:r>
      <w:r>
        <w:rPr>
          <w:sz w:val="24"/>
        </w:rPr>
        <w:t>mesiac</w:t>
      </w:r>
      <w:r>
        <w:rPr>
          <w:spacing w:val="-3"/>
          <w:sz w:val="24"/>
        </w:rPr>
        <w:t xml:space="preserve"> </w:t>
      </w:r>
      <w:r>
        <w:rPr>
          <w:sz w:val="24"/>
        </w:rPr>
        <w:t>január,</w:t>
      </w:r>
    </w:p>
    <w:p w:rsidR="00D13472" w:rsidRDefault="006D29F6">
      <w:pPr>
        <w:pStyle w:val="Odsekzoznamu"/>
        <w:numPr>
          <w:ilvl w:val="0"/>
          <w:numId w:val="1"/>
        </w:numPr>
        <w:tabs>
          <w:tab w:val="left" w:pos="860"/>
          <w:tab w:val="left" w:pos="861"/>
        </w:tabs>
        <w:ind w:left="860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25. januára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mesiac február,</w:t>
      </w:r>
    </w:p>
    <w:p w:rsidR="00D13472" w:rsidRDefault="006D29F6">
      <w:pPr>
        <w:pStyle w:val="Odsekzoznamu"/>
        <w:numPr>
          <w:ilvl w:val="0"/>
          <w:numId w:val="1"/>
        </w:numPr>
        <w:tabs>
          <w:tab w:val="left" w:pos="860"/>
          <w:tab w:val="left" w:pos="861"/>
        </w:tabs>
        <w:ind w:left="860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25. februára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mesiac</w:t>
      </w:r>
      <w:r>
        <w:rPr>
          <w:spacing w:val="-1"/>
          <w:sz w:val="24"/>
        </w:rPr>
        <w:t xml:space="preserve"> </w:t>
      </w:r>
      <w:r>
        <w:rPr>
          <w:sz w:val="24"/>
        </w:rPr>
        <w:t>marec,</w:t>
      </w:r>
    </w:p>
    <w:p w:rsidR="00D13472" w:rsidRDefault="006D29F6">
      <w:pPr>
        <w:pStyle w:val="Odsekzoznamu"/>
        <w:numPr>
          <w:ilvl w:val="0"/>
          <w:numId w:val="1"/>
        </w:numPr>
        <w:tabs>
          <w:tab w:val="left" w:pos="860"/>
          <w:tab w:val="left" w:pos="861"/>
        </w:tabs>
        <w:ind w:left="860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25.</w:t>
      </w:r>
      <w:r>
        <w:rPr>
          <w:spacing w:val="-1"/>
          <w:sz w:val="24"/>
        </w:rPr>
        <w:t xml:space="preserve"> </w:t>
      </w:r>
      <w:r>
        <w:rPr>
          <w:sz w:val="24"/>
        </w:rPr>
        <w:t>marca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mesiac</w:t>
      </w:r>
      <w:r>
        <w:rPr>
          <w:spacing w:val="2"/>
          <w:sz w:val="24"/>
        </w:rPr>
        <w:t xml:space="preserve"> </w:t>
      </w:r>
      <w:r>
        <w:rPr>
          <w:sz w:val="24"/>
        </w:rPr>
        <w:t>apríl,</w:t>
      </w:r>
    </w:p>
    <w:p w:rsidR="00D13472" w:rsidRDefault="006D29F6">
      <w:pPr>
        <w:pStyle w:val="Odsekzoznamu"/>
        <w:numPr>
          <w:ilvl w:val="0"/>
          <w:numId w:val="1"/>
        </w:numPr>
        <w:tabs>
          <w:tab w:val="left" w:pos="860"/>
          <w:tab w:val="left" w:pos="861"/>
        </w:tabs>
        <w:spacing w:before="1"/>
        <w:ind w:left="860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25.</w:t>
      </w:r>
      <w:r>
        <w:rPr>
          <w:spacing w:val="-1"/>
          <w:sz w:val="24"/>
        </w:rPr>
        <w:t xml:space="preserve"> </w:t>
      </w:r>
      <w:r>
        <w:rPr>
          <w:sz w:val="24"/>
        </w:rPr>
        <w:t>apríla</w:t>
      </w:r>
      <w:r>
        <w:rPr>
          <w:spacing w:val="-1"/>
          <w:sz w:val="24"/>
        </w:rPr>
        <w:t xml:space="preserve"> </w:t>
      </w:r>
      <w:r>
        <w:rPr>
          <w:sz w:val="24"/>
        </w:rPr>
        <w:t>– za</w:t>
      </w:r>
      <w:r>
        <w:rPr>
          <w:spacing w:val="-1"/>
          <w:sz w:val="24"/>
        </w:rPr>
        <w:t xml:space="preserve"> </w:t>
      </w:r>
      <w:r>
        <w:rPr>
          <w:sz w:val="24"/>
        </w:rPr>
        <w:t>mesiac</w:t>
      </w:r>
      <w:r>
        <w:rPr>
          <w:spacing w:val="1"/>
          <w:sz w:val="24"/>
        </w:rPr>
        <w:t xml:space="preserve"> </w:t>
      </w:r>
      <w:r>
        <w:rPr>
          <w:sz w:val="24"/>
        </w:rPr>
        <w:t>máj,</w:t>
      </w:r>
    </w:p>
    <w:p w:rsidR="00D13472" w:rsidRDefault="006D29F6">
      <w:pPr>
        <w:pStyle w:val="Odsekzoznamu"/>
        <w:numPr>
          <w:ilvl w:val="0"/>
          <w:numId w:val="1"/>
        </w:numPr>
        <w:tabs>
          <w:tab w:val="left" w:pos="860"/>
          <w:tab w:val="left" w:pos="861"/>
        </w:tabs>
        <w:ind w:left="860"/>
        <w:rPr>
          <w:sz w:val="24"/>
        </w:rPr>
      </w:pPr>
      <w:r>
        <w:rPr>
          <w:sz w:val="24"/>
        </w:rPr>
        <w:t>do 25. mája – za mesiac</w:t>
      </w:r>
      <w:r>
        <w:rPr>
          <w:spacing w:val="-1"/>
          <w:sz w:val="24"/>
        </w:rPr>
        <w:t xml:space="preserve"> </w:t>
      </w:r>
      <w:r>
        <w:rPr>
          <w:sz w:val="24"/>
        </w:rPr>
        <w:t>jún,</w:t>
      </w:r>
    </w:p>
    <w:p w:rsidR="00D13472" w:rsidRDefault="006D29F6">
      <w:pPr>
        <w:pStyle w:val="Odsekzoznamu"/>
        <w:numPr>
          <w:ilvl w:val="0"/>
          <w:numId w:val="1"/>
        </w:numPr>
        <w:tabs>
          <w:tab w:val="left" w:pos="860"/>
          <w:tab w:val="left" w:pos="861"/>
        </w:tabs>
        <w:ind w:left="860"/>
        <w:rPr>
          <w:sz w:val="24"/>
        </w:rPr>
      </w:pPr>
      <w:r>
        <w:rPr>
          <w:sz w:val="24"/>
        </w:rPr>
        <w:t>do 25. júna</w:t>
      </w:r>
      <w:r>
        <w:rPr>
          <w:spacing w:val="-1"/>
          <w:sz w:val="24"/>
        </w:rPr>
        <w:t xml:space="preserve"> </w:t>
      </w:r>
      <w:r>
        <w:rPr>
          <w:sz w:val="24"/>
        </w:rPr>
        <w:t>– za</w:t>
      </w:r>
      <w:r>
        <w:rPr>
          <w:spacing w:val="-1"/>
          <w:sz w:val="24"/>
        </w:rPr>
        <w:t xml:space="preserve"> </w:t>
      </w:r>
      <w:r>
        <w:rPr>
          <w:sz w:val="24"/>
        </w:rPr>
        <w:t>mesiac</w:t>
      </w:r>
      <w:r>
        <w:rPr>
          <w:spacing w:val="-1"/>
          <w:sz w:val="24"/>
        </w:rPr>
        <w:t xml:space="preserve"> </w:t>
      </w:r>
      <w:r>
        <w:rPr>
          <w:sz w:val="24"/>
        </w:rPr>
        <w:t>júl.</w:t>
      </w:r>
    </w:p>
    <w:p w:rsidR="009D5B8C" w:rsidRDefault="009D5B8C" w:rsidP="009D5B8C">
      <w:pPr>
        <w:pStyle w:val="Odsekzoznamu"/>
        <w:tabs>
          <w:tab w:val="left" w:pos="860"/>
          <w:tab w:val="left" w:pos="861"/>
        </w:tabs>
        <w:ind w:firstLine="0"/>
        <w:rPr>
          <w:sz w:val="24"/>
        </w:rPr>
      </w:pPr>
    </w:p>
    <w:p w:rsidR="00D13472" w:rsidRDefault="006D29F6" w:rsidP="006D29F6">
      <w:pPr>
        <w:pStyle w:val="Zkladntext"/>
        <w:spacing w:before="213" w:line="276" w:lineRule="exact"/>
      </w:pPr>
      <w:r>
        <w:rPr>
          <w:rFonts w:ascii="Symbol" w:hAnsi="Symbol"/>
          <w:b w:val="0"/>
          <w:i w:val="0"/>
          <w:sz w:val="28"/>
        </w:rPr>
        <w:t></w:t>
      </w:r>
      <w:r>
        <w:t>Odhlásenie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možné</w:t>
      </w:r>
      <w:r>
        <w:rPr>
          <w:spacing w:val="-3"/>
        </w:rPr>
        <w:t xml:space="preserve"> </w:t>
      </w:r>
      <w:r>
        <w:t>urobiť:</w:t>
      </w:r>
    </w:p>
    <w:p w:rsidR="007C5FE0" w:rsidRDefault="007C5FE0">
      <w:pPr>
        <w:pStyle w:val="Odsekzoznamu"/>
        <w:numPr>
          <w:ilvl w:val="0"/>
          <w:numId w:val="1"/>
        </w:numPr>
        <w:tabs>
          <w:tab w:val="left" w:pos="905"/>
          <w:tab w:val="left" w:pos="907"/>
        </w:tabs>
        <w:spacing w:line="294" w:lineRule="exact"/>
        <w:ind w:hanging="362"/>
        <w:rPr>
          <w:b/>
          <w:i/>
          <w:sz w:val="24"/>
        </w:rPr>
      </w:pPr>
      <w:r>
        <w:rPr>
          <w:b/>
          <w:i/>
          <w:sz w:val="24"/>
        </w:rPr>
        <w:t>CEZ EDUPAGE dá sa odhlásiť a aj naspäť prihlásiť.</w:t>
      </w:r>
    </w:p>
    <w:p w:rsidR="00D13472" w:rsidRPr="007C5FE0" w:rsidRDefault="006D29F6">
      <w:pPr>
        <w:pStyle w:val="Odsekzoznamu"/>
        <w:numPr>
          <w:ilvl w:val="0"/>
          <w:numId w:val="1"/>
        </w:numPr>
        <w:tabs>
          <w:tab w:val="left" w:pos="905"/>
          <w:tab w:val="left" w:pos="907"/>
        </w:tabs>
        <w:spacing w:line="294" w:lineRule="exact"/>
        <w:ind w:hanging="362"/>
        <w:rPr>
          <w:i/>
          <w:sz w:val="24"/>
        </w:rPr>
      </w:pPr>
      <w:r w:rsidRPr="007C5FE0">
        <w:rPr>
          <w:i/>
          <w:sz w:val="24"/>
        </w:rPr>
        <w:t>osobne</w:t>
      </w:r>
      <w:r w:rsidRPr="007C5FE0">
        <w:rPr>
          <w:i/>
          <w:spacing w:val="-3"/>
          <w:sz w:val="24"/>
        </w:rPr>
        <w:t xml:space="preserve"> </w:t>
      </w:r>
      <w:r w:rsidRPr="007C5FE0">
        <w:rPr>
          <w:i/>
          <w:sz w:val="24"/>
        </w:rPr>
        <w:t>u</w:t>
      </w:r>
      <w:r w:rsidRPr="007C5FE0">
        <w:rPr>
          <w:i/>
          <w:spacing w:val="-2"/>
          <w:sz w:val="24"/>
        </w:rPr>
        <w:t xml:space="preserve"> </w:t>
      </w:r>
      <w:r w:rsidRPr="007C5FE0">
        <w:rPr>
          <w:i/>
          <w:sz w:val="24"/>
        </w:rPr>
        <w:t>zamestnancov</w:t>
      </w:r>
      <w:r w:rsidRPr="007C5FE0">
        <w:rPr>
          <w:i/>
          <w:spacing w:val="-5"/>
          <w:sz w:val="24"/>
        </w:rPr>
        <w:t xml:space="preserve"> </w:t>
      </w:r>
      <w:r w:rsidRPr="007C5FE0">
        <w:rPr>
          <w:i/>
          <w:sz w:val="24"/>
        </w:rPr>
        <w:t>zariadenia</w:t>
      </w:r>
      <w:r w:rsidRPr="007C5FE0">
        <w:rPr>
          <w:i/>
          <w:spacing w:val="-1"/>
          <w:sz w:val="24"/>
        </w:rPr>
        <w:t xml:space="preserve"> </w:t>
      </w:r>
      <w:r w:rsidRPr="007C5FE0">
        <w:rPr>
          <w:i/>
          <w:sz w:val="24"/>
        </w:rPr>
        <w:t>školského</w:t>
      </w:r>
      <w:r w:rsidRPr="007C5FE0">
        <w:rPr>
          <w:i/>
          <w:spacing w:val="-2"/>
          <w:sz w:val="24"/>
        </w:rPr>
        <w:t xml:space="preserve"> </w:t>
      </w:r>
      <w:r w:rsidRPr="007C5FE0">
        <w:rPr>
          <w:i/>
          <w:sz w:val="24"/>
        </w:rPr>
        <w:t xml:space="preserve">stravovania, </w:t>
      </w:r>
      <w:r w:rsidRPr="007C5FE0">
        <w:rPr>
          <w:i/>
          <w:sz w:val="24"/>
          <w:u w:val="single"/>
        </w:rPr>
        <w:t>nie</w:t>
      </w:r>
      <w:r w:rsidRPr="007C5FE0">
        <w:rPr>
          <w:i/>
          <w:spacing w:val="-2"/>
          <w:sz w:val="24"/>
          <w:u w:val="single"/>
        </w:rPr>
        <w:t xml:space="preserve"> </w:t>
      </w:r>
      <w:r w:rsidRPr="007C5FE0">
        <w:rPr>
          <w:i/>
          <w:sz w:val="24"/>
          <w:u w:val="single"/>
        </w:rPr>
        <w:t>u</w:t>
      </w:r>
      <w:r w:rsidRPr="007C5FE0">
        <w:rPr>
          <w:i/>
          <w:spacing w:val="-2"/>
          <w:sz w:val="24"/>
          <w:u w:val="single"/>
        </w:rPr>
        <w:t xml:space="preserve"> </w:t>
      </w:r>
      <w:r w:rsidRPr="007C5FE0">
        <w:rPr>
          <w:i/>
          <w:sz w:val="24"/>
          <w:u w:val="single"/>
        </w:rPr>
        <w:t>vyučujúcich</w:t>
      </w:r>
      <w:r w:rsidRPr="007C5FE0">
        <w:rPr>
          <w:i/>
          <w:sz w:val="24"/>
        </w:rPr>
        <w:t>;</w:t>
      </w:r>
    </w:p>
    <w:p w:rsidR="00D13472" w:rsidRPr="007C5FE0" w:rsidRDefault="006D29F6">
      <w:pPr>
        <w:pStyle w:val="Odsekzoznamu"/>
        <w:numPr>
          <w:ilvl w:val="0"/>
          <w:numId w:val="1"/>
        </w:numPr>
        <w:tabs>
          <w:tab w:val="left" w:pos="965"/>
          <w:tab w:val="left" w:pos="967"/>
        </w:tabs>
        <w:spacing w:before="1" w:line="240" w:lineRule="auto"/>
        <w:ind w:left="966" w:hanging="422"/>
        <w:rPr>
          <w:b/>
          <w:i/>
          <w:sz w:val="24"/>
        </w:rPr>
      </w:pPr>
      <w:r>
        <w:rPr>
          <w:b/>
          <w:i/>
          <w:sz w:val="24"/>
        </w:rPr>
        <w:t>elektronickou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poštou na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e-mailovej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adrese:</w:t>
      </w:r>
      <w:r>
        <w:rPr>
          <w:b/>
          <w:i/>
          <w:color w:val="0000FF"/>
          <w:spacing w:val="-2"/>
          <w:sz w:val="24"/>
        </w:rPr>
        <w:t xml:space="preserve"> </w:t>
      </w:r>
      <w:hyperlink r:id="rId5" w:history="1">
        <w:r w:rsidR="007C5FE0" w:rsidRPr="00C87F7D">
          <w:rPr>
            <w:rStyle w:val="Hypertextovprepojenie"/>
            <w:b/>
            <w:i/>
            <w:sz w:val="24"/>
            <w:u w:color="0000FF"/>
          </w:rPr>
          <w:t>stravovanie@zstrencianskatepla.sk</w:t>
        </w:r>
      </w:hyperlink>
    </w:p>
    <w:p w:rsidR="007C5FE0" w:rsidRPr="007C5FE0" w:rsidRDefault="007C5FE0" w:rsidP="007C5FE0">
      <w:pPr>
        <w:pStyle w:val="Odsekzoznamu"/>
        <w:numPr>
          <w:ilvl w:val="0"/>
          <w:numId w:val="1"/>
        </w:numPr>
        <w:tabs>
          <w:tab w:val="left" w:pos="965"/>
          <w:tab w:val="left" w:pos="967"/>
        </w:tabs>
        <w:spacing w:line="294" w:lineRule="exact"/>
        <w:ind w:left="966" w:hanging="422"/>
        <w:rPr>
          <w:i/>
          <w:sz w:val="24"/>
        </w:rPr>
      </w:pPr>
      <w:r w:rsidRPr="007C5FE0">
        <w:rPr>
          <w:i/>
          <w:sz w:val="24"/>
        </w:rPr>
        <w:t>telefonicky</w:t>
      </w:r>
      <w:r w:rsidRPr="007C5FE0">
        <w:rPr>
          <w:i/>
          <w:spacing w:val="-2"/>
          <w:sz w:val="24"/>
        </w:rPr>
        <w:t xml:space="preserve"> </w:t>
      </w:r>
      <w:r w:rsidRPr="007C5FE0">
        <w:rPr>
          <w:i/>
          <w:sz w:val="24"/>
        </w:rPr>
        <w:t>na t.</w:t>
      </w:r>
      <w:r w:rsidRPr="007C5FE0">
        <w:rPr>
          <w:i/>
          <w:spacing w:val="-1"/>
          <w:sz w:val="24"/>
        </w:rPr>
        <w:t xml:space="preserve"> </w:t>
      </w:r>
      <w:r w:rsidRPr="007C5FE0">
        <w:rPr>
          <w:i/>
          <w:sz w:val="24"/>
        </w:rPr>
        <w:t>č. 032/6591389</w:t>
      </w:r>
    </w:p>
    <w:p w:rsidR="007C5FE0" w:rsidRDefault="007C5FE0" w:rsidP="007C5FE0">
      <w:pPr>
        <w:pStyle w:val="Odsekzoznamu"/>
        <w:tabs>
          <w:tab w:val="left" w:pos="965"/>
          <w:tab w:val="left" w:pos="967"/>
        </w:tabs>
        <w:spacing w:before="1" w:line="240" w:lineRule="auto"/>
        <w:ind w:left="966" w:firstLine="0"/>
        <w:rPr>
          <w:b/>
          <w:i/>
          <w:sz w:val="24"/>
        </w:rPr>
      </w:pPr>
    </w:p>
    <w:p w:rsidR="00D13472" w:rsidRDefault="00D13472">
      <w:pPr>
        <w:rPr>
          <w:b/>
          <w:i/>
          <w:sz w:val="20"/>
        </w:rPr>
      </w:pPr>
    </w:p>
    <w:p w:rsidR="00D13472" w:rsidRDefault="006D29F6" w:rsidP="0077757A">
      <w:pPr>
        <w:pStyle w:val="Zkladntext"/>
        <w:spacing w:before="90" w:line="273" w:lineRule="exact"/>
      </w:pPr>
      <w:r>
        <w:t>Z</w:t>
      </w:r>
      <w:r>
        <w:rPr>
          <w:spacing w:val="-1"/>
        </w:rPr>
        <w:t xml:space="preserve"> </w:t>
      </w:r>
      <w:r>
        <w:t>obedov</w:t>
      </w:r>
      <w:r>
        <w:rPr>
          <w:spacing w:val="-2"/>
        </w:rPr>
        <w:t xml:space="preserve"> </w:t>
      </w:r>
      <w:r>
        <w:t>sa odhladuje</w:t>
      </w:r>
      <w:r>
        <w:rPr>
          <w:spacing w:val="-1"/>
        </w:rPr>
        <w:t xml:space="preserve"> </w:t>
      </w:r>
      <w:r>
        <w:t>jeden</w:t>
      </w:r>
      <w:r>
        <w:rPr>
          <w:spacing w:val="-1"/>
        </w:rPr>
        <w:t xml:space="preserve"> </w:t>
      </w:r>
      <w:r>
        <w:t>deň vopred</w:t>
      </w:r>
      <w:r>
        <w:rPr>
          <w:spacing w:val="-1"/>
        </w:rPr>
        <w:t xml:space="preserve"> </w:t>
      </w:r>
      <w:r>
        <w:t>do 13:00</w:t>
      </w:r>
      <w:r>
        <w:rPr>
          <w:spacing w:val="1"/>
        </w:rPr>
        <w:t xml:space="preserve"> </w:t>
      </w:r>
      <w:r>
        <w:t>hod (v</w:t>
      </w:r>
      <w:r>
        <w:rPr>
          <w:spacing w:val="-1"/>
        </w:rPr>
        <w:t xml:space="preserve"> </w:t>
      </w:r>
      <w:r>
        <w:t>pondelok</w:t>
      </w:r>
      <w:r>
        <w:rPr>
          <w:spacing w:val="-1"/>
        </w:rPr>
        <w:t xml:space="preserve"> </w:t>
      </w:r>
      <w:r>
        <w:t>do 6:30</w:t>
      </w:r>
      <w:r>
        <w:rPr>
          <w:spacing w:val="-1"/>
        </w:rPr>
        <w:t xml:space="preserve"> </w:t>
      </w:r>
      <w:r>
        <w:t>hod.</w:t>
      </w:r>
      <w:r>
        <w:rPr>
          <w:spacing w:val="-1"/>
        </w:rPr>
        <w:t xml:space="preserve"> </w:t>
      </w:r>
      <w:r>
        <w:t>ráno)</w:t>
      </w:r>
    </w:p>
    <w:p w:rsidR="00D13472" w:rsidRDefault="006D29F6">
      <w:pPr>
        <w:pStyle w:val="Odsekzoznamu"/>
        <w:numPr>
          <w:ilvl w:val="0"/>
          <w:numId w:val="1"/>
        </w:numPr>
        <w:tabs>
          <w:tab w:val="left" w:pos="905"/>
          <w:tab w:val="left" w:pos="907"/>
        </w:tabs>
        <w:spacing w:line="240" w:lineRule="auto"/>
        <w:ind w:right="142"/>
        <w:rPr>
          <w:i/>
          <w:sz w:val="24"/>
        </w:rPr>
      </w:pPr>
      <w:r>
        <w:rPr>
          <w:i/>
          <w:sz w:val="24"/>
        </w:rPr>
        <w:t>V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prípade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choroby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dieťaťa,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resp.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iných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dôvodov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súvisiacich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s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neprítomnosťou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žiaka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škole,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treba</w:t>
      </w:r>
      <w:r w:rsidR="007C5FE0">
        <w:rPr>
          <w:i/>
          <w:sz w:val="24"/>
        </w:rPr>
        <w:t xml:space="preserve"> </w:t>
      </w:r>
      <w:bookmarkStart w:id="0" w:name="_GoBack"/>
      <w:bookmarkEnd w:id="0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odhlásiť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dieťa zo</w:t>
      </w:r>
      <w:r>
        <w:rPr>
          <w:i/>
          <w:spacing w:val="-1"/>
          <w:sz w:val="24"/>
        </w:rPr>
        <w:t xml:space="preserve"> </w:t>
      </w:r>
      <w:r w:rsidR="007C5FE0">
        <w:rPr>
          <w:i/>
          <w:sz w:val="24"/>
        </w:rPr>
        <w:t>stravy.</w:t>
      </w:r>
    </w:p>
    <w:p w:rsidR="00D13472" w:rsidRDefault="006D29F6">
      <w:pPr>
        <w:pStyle w:val="Odsekzoznamu"/>
        <w:numPr>
          <w:ilvl w:val="0"/>
          <w:numId w:val="1"/>
        </w:numPr>
        <w:tabs>
          <w:tab w:val="left" w:pos="905"/>
          <w:tab w:val="left" w:pos="907"/>
        </w:tabs>
        <w:spacing w:line="292" w:lineRule="exact"/>
        <w:ind w:hanging="362"/>
        <w:rPr>
          <w:i/>
          <w:sz w:val="24"/>
        </w:rPr>
      </w:pPr>
      <w:r>
        <w:rPr>
          <w:i/>
          <w:sz w:val="24"/>
        </w:rPr>
        <w:t>Spätne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strava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odhlásiť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nedá.</w:t>
      </w:r>
    </w:p>
    <w:p w:rsidR="00D13472" w:rsidRPr="009D5B8C" w:rsidRDefault="006D29F6" w:rsidP="009D5B8C">
      <w:pPr>
        <w:pStyle w:val="Odsekzoznamu"/>
        <w:numPr>
          <w:ilvl w:val="0"/>
          <w:numId w:val="1"/>
        </w:numPr>
        <w:tabs>
          <w:tab w:val="left" w:pos="905"/>
          <w:tab w:val="left" w:pos="907"/>
        </w:tabs>
        <w:ind w:hanging="362"/>
        <w:rPr>
          <w:i/>
          <w:sz w:val="24"/>
        </w:rPr>
      </w:pPr>
      <w:r>
        <w:rPr>
          <w:i/>
          <w:sz w:val="24"/>
        </w:rPr>
        <w:t>Za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neodobratú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včas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neodhlásenú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stravu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finančná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vecná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náhrada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neposkytuje.</w:t>
      </w:r>
    </w:p>
    <w:p w:rsidR="00D13472" w:rsidRPr="00D80FC2" w:rsidRDefault="006D29F6" w:rsidP="00250C98">
      <w:pPr>
        <w:pStyle w:val="Odsekzoznamu"/>
        <w:numPr>
          <w:ilvl w:val="0"/>
          <w:numId w:val="1"/>
        </w:numPr>
        <w:tabs>
          <w:tab w:val="left" w:pos="905"/>
          <w:tab w:val="left" w:pos="907"/>
        </w:tabs>
        <w:spacing w:before="4"/>
        <w:ind w:hanging="362"/>
        <w:rPr>
          <w:b/>
          <w:i/>
          <w:sz w:val="17"/>
        </w:rPr>
      </w:pPr>
      <w:r w:rsidRPr="00D80FC2">
        <w:rPr>
          <w:i/>
          <w:sz w:val="24"/>
        </w:rPr>
        <w:t>Bližšie</w:t>
      </w:r>
      <w:r w:rsidRPr="00D80FC2">
        <w:rPr>
          <w:i/>
          <w:spacing w:val="-4"/>
          <w:sz w:val="24"/>
        </w:rPr>
        <w:t xml:space="preserve"> </w:t>
      </w:r>
      <w:r w:rsidRPr="00D80FC2">
        <w:rPr>
          <w:i/>
          <w:sz w:val="24"/>
        </w:rPr>
        <w:t>informácie</w:t>
      </w:r>
      <w:r w:rsidRPr="00D80FC2">
        <w:rPr>
          <w:i/>
          <w:spacing w:val="-2"/>
          <w:sz w:val="24"/>
        </w:rPr>
        <w:t xml:space="preserve"> </w:t>
      </w:r>
      <w:r w:rsidRPr="00D80FC2">
        <w:rPr>
          <w:i/>
          <w:sz w:val="24"/>
        </w:rPr>
        <w:t>u</w:t>
      </w:r>
      <w:r w:rsidRPr="00D80FC2">
        <w:rPr>
          <w:i/>
          <w:spacing w:val="-3"/>
          <w:sz w:val="24"/>
        </w:rPr>
        <w:t xml:space="preserve"> </w:t>
      </w:r>
      <w:r w:rsidRPr="00D80FC2">
        <w:rPr>
          <w:i/>
          <w:sz w:val="24"/>
        </w:rPr>
        <w:t>vedúceho</w:t>
      </w:r>
      <w:r w:rsidRPr="00D80FC2">
        <w:rPr>
          <w:i/>
          <w:spacing w:val="-2"/>
          <w:sz w:val="24"/>
        </w:rPr>
        <w:t xml:space="preserve"> </w:t>
      </w:r>
      <w:r w:rsidRPr="00D80FC2">
        <w:rPr>
          <w:i/>
          <w:sz w:val="24"/>
        </w:rPr>
        <w:t>školskej</w:t>
      </w:r>
      <w:r w:rsidRPr="00D80FC2">
        <w:rPr>
          <w:i/>
          <w:spacing w:val="-2"/>
          <w:sz w:val="24"/>
        </w:rPr>
        <w:t xml:space="preserve"> </w:t>
      </w:r>
      <w:r w:rsidR="009D5B8C" w:rsidRPr="00D80FC2">
        <w:rPr>
          <w:i/>
          <w:sz w:val="24"/>
        </w:rPr>
        <w:t>jedálne.</w:t>
      </w:r>
    </w:p>
    <w:sectPr w:rsidR="00D13472" w:rsidRPr="00D80FC2" w:rsidSect="00D80FC2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0257"/>
    <w:multiLevelType w:val="hybridMultilevel"/>
    <w:tmpl w:val="ECF61BC0"/>
    <w:lvl w:ilvl="0" w:tplc="1B82C502">
      <w:numFmt w:val="bullet"/>
      <w:lvlText w:val=""/>
      <w:lvlJc w:val="left"/>
      <w:pPr>
        <w:ind w:left="90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6B728DA0">
      <w:numFmt w:val="bullet"/>
      <w:lvlText w:val="•"/>
      <w:lvlJc w:val="left"/>
      <w:pPr>
        <w:ind w:left="1884" w:hanging="361"/>
      </w:pPr>
      <w:rPr>
        <w:rFonts w:hint="default"/>
        <w:lang w:val="sk-SK" w:eastAsia="en-US" w:bidi="ar-SA"/>
      </w:rPr>
    </w:lvl>
    <w:lvl w:ilvl="2" w:tplc="D07809B6">
      <w:numFmt w:val="bullet"/>
      <w:lvlText w:val="•"/>
      <w:lvlJc w:val="left"/>
      <w:pPr>
        <w:ind w:left="2869" w:hanging="361"/>
      </w:pPr>
      <w:rPr>
        <w:rFonts w:hint="default"/>
        <w:lang w:val="sk-SK" w:eastAsia="en-US" w:bidi="ar-SA"/>
      </w:rPr>
    </w:lvl>
    <w:lvl w:ilvl="3" w:tplc="F80A4316">
      <w:numFmt w:val="bullet"/>
      <w:lvlText w:val="•"/>
      <w:lvlJc w:val="left"/>
      <w:pPr>
        <w:ind w:left="3853" w:hanging="361"/>
      </w:pPr>
      <w:rPr>
        <w:rFonts w:hint="default"/>
        <w:lang w:val="sk-SK" w:eastAsia="en-US" w:bidi="ar-SA"/>
      </w:rPr>
    </w:lvl>
    <w:lvl w:ilvl="4" w:tplc="3260ED80">
      <w:numFmt w:val="bullet"/>
      <w:lvlText w:val="•"/>
      <w:lvlJc w:val="left"/>
      <w:pPr>
        <w:ind w:left="4838" w:hanging="361"/>
      </w:pPr>
      <w:rPr>
        <w:rFonts w:hint="default"/>
        <w:lang w:val="sk-SK" w:eastAsia="en-US" w:bidi="ar-SA"/>
      </w:rPr>
    </w:lvl>
    <w:lvl w:ilvl="5" w:tplc="C8EA3812">
      <w:numFmt w:val="bullet"/>
      <w:lvlText w:val="•"/>
      <w:lvlJc w:val="left"/>
      <w:pPr>
        <w:ind w:left="5823" w:hanging="361"/>
      </w:pPr>
      <w:rPr>
        <w:rFonts w:hint="default"/>
        <w:lang w:val="sk-SK" w:eastAsia="en-US" w:bidi="ar-SA"/>
      </w:rPr>
    </w:lvl>
    <w:lvl w:ilvl="6" w:tplc="9718EADA">
      <w:numFmt w:val="bullet"/>
      <w:lvlText w:val="•"/>
      <w:lvlJc w:val="left"/>
      <w:pPr>
        <w:ind w:left="6807" w:hanging="361"/>
      </w:pPr>
      <w:rPr>
        <w:rFonts w:hint="default"/>
        <w:lang w:val="sk-SK" w:eastAsia="en-US" w:bidi="ar-SA"/>
      </w:rPr>
    </w:lvl>
    <w:lvl w:ilvl="7" w:tplc="3C5852A6">
      <w:numFmt w:val="bullet"/>
      <w:lvlText w:val="•"/>
      <w:lvlJc w:val="left"/>
      <w:pPr>
        <w:ind w:left="7792" w:hanging="361"/>
      </w:pPr>
      <w:rPr>
        <w:rFonts w:hint="default"/>
        <w:lang w:val="sk-SK" w:eastAsia="en-US" w:bidi="ar-SA"/>
      </w:rPr>
    </w:lvl>
    <w:lvl w:ilvl="8" w:tplc="0F465904">
      <w:numFmt w:val="bullet"/>
      <w:lvlText w:val="•"/>
      <w:lvlJc w:val="left"/>
      <w:pPr>
        <w:ind w:left="8777" w:hanging="361"/>
      </w:pPr>
      <w:rPr>
        <w:rFonts w:hint="default"/>
        <w:lang w:val="sk-SK" w:eastAsia="en-US" w:bidi="ar-SA"/>
      </w:rPr>
    </w:lvl>
  </w:abstractNum>
  <w:abstractNum w:abstractNumId="1" w15:restartNumberingAfterBreak="0">
    <w:nsid w:val="174022BB"/>
    <w:multiLevelType w:val="hybridMultilevel"/>
    <w:tmpl w:val="4F0E2C44"/>
    <w:lvl w:ilvl="0" w:tplc="8A706E4E">
      <w:numFmt w:val="bullet"/>
      <w:lvlText w:val=""/>
      <w:lvlJc w:val="left"/>
      <w:pPr>
        <w:ind w:left="906" w:hanging="3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2AAC7A38">
      <w:numFmt w:val="bullet"/>
      <w:lvlText w:val="•"/>
      <w:lvlJc w:val="left"/>
      <w:pPr>
        <w:ind w:left="1884" w:hanging="359"/>
      </w:pPr>
      <w:rPr>
        <w:rFonts w:hint="default"/>
        <w:lang w:val="sk-SK" w:eastAsia="en-US" w:bidi="ar-SA"/>
      </w:rPr>
    </w:lvl>
    <w:lvl w:ilvl="2" w:tplc="3B6852FE">
      <w:numFmt w:val="bullet"/>
      <w:lvlText w:val="•"/>
      <w:lvlJc w:val="left"/>
      <w:pPr>
        <w:ind w:left="2869" w:hanging="359"/>
      </w:pPr>
      <w:rPr>
        <w:rFonts w:hint="default"/>
        <w:lang w:val="sk-SK" w:eastAsia="en-US" w:bidi="ar-SA"/>
      </w:rPr>
    </w:lvl>
    <w:lvl w:ilvl="3" w:tplc="61C08E0E">
      <w:numFmt w:val="bullet"/>
      <w:lvlText w:val="•"/>
      <w:lvlJc w:val="left"/>
      <w:pPr>
        <w:ind w:left="3853" w:hanging="359"/>
      </w:pPr>
      <w:rPr>
        <w:rFonts w:hint="default"/>
        <w:lang w:val="sk-SK" w:eastAsia="en-US" w:bidi="ar-SA"/>
      </w:rPr>
    </w:lvl>
    <w:lvl w:ilvl="4" w:tplc="39E0A30C">
      <w:numFmt w:val="bullet"/>
      <w:lvlText w:val="•"/>
      <w:lvlJc w:val="left"/>
      <w:pPr>
        <w:ind w:left="4838" w:hanging="359"/>
      </w:pPr>
      <w:rPr>
        <w:rFonts w:hint="default"/>
        <w:lang w:val="sk-SK" w:eastAsia="en-US" w:bidi="ar-SA"/>
      </w:rPr>
    </w:lvl>
    <w:lvl w:ilvl="5" w:tplc="8C62FBE4">
      <w:numFmt w:val="bullet"/>
      <w:lvlText w:val="•"/>
      <w:lvlJc w:val="left"/>
      <w:pPr>
        <w:ind w:left="5823" w:hanging="359"/>
      </w:pPr>
      <w:rPr>
        <w:rFonts w:hint="default"/>
        <w:lang w:val="sk-SK" w:eastAsia="en-US" w:bidi="ar-SA"/>
      </w:rPr>
    </w:lvl>
    <w:lvl w:ilvl="6" w:tplc="0048432C">
      <w:numFmt w:val="bullet"/>
      <w:lvlText w:val="•"/>
      <w:lvlJc w:val="left"/>
      <w:pPr>
        <w:ind w:left="6807" w:hanging="359"/>
      </w:pPr>
      <w:rPr>
        <w:rFonts w:hint="default"/>
        <w:lang w:val="sk-SK" w:eastAsia="en-US" w:bidi="ar-SA"/>
      </w:rPr>
    </w:lvl>
    <w:lvl w:ilvl="7" w:tplc="80B88E1C">
      <w:numFmt w:val="bullet"/>
      <w:lvlText w:val="•"/>
      <w:lvlJc w:val="left"/>
      <w:pPr>
        <w:ind w:left="7792" w:hanging="359"/>
      </w:pPr>
      <w:rPr>
        <w:rFonts w:hint="default"/>
        <w:lang w:val="sk-SK" w:eastAsia="en-US" w:bidi="ar-SA"/>
      </w:rPr>
    </w:lvl>
    <w:lvl w:ilvl="8" w:tplc="4DFC3290">
      <w:numFmt w:val="bullet"/>
      <w:lvlText w:val="•"/>
      <w:lvlJc w:val="left"/>
      <w:pPr>
        <w:ind w:left="8777" w:hanging="359"/>
      </w:pPr>
      <w:rPr>
        <w:rFonts w:hint="default"/>
        <w:lang w:val="sk-SK" w:eastAsia="en-US" w:bidi="ar-SA"/>
      </w:rPr>
    </w:lvl>
  </w:abstractNum>
  <w:abstractNum w:abstractNumId="2" w15:restartNumberingAfterBreak="0">
    <w:nsid w:val="1FF11CD5"/>
    <w:multiLevelType w:val="hybridMultilevel"/>
    <w:tmpl w:val="883CD756"/>
    <w:lvl w:ilvl="0" w:tplc="AE9E789C">
      <w:numFmt w:val="bullet"/>
      <w:lvlText w:val=""/>
      <w:lvlJc w:val="left"/>
      <w:pPr>
        <w:ind w:left="567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922ABA26">
      <w:numFmt w:val="bullet"/>
      <w:lvlText w:val="•"/>
      <w:lvlJc w:val="left"/>
      <w:pPr>
        <w:ind w:left="1578" w:hanging="358"/>
      </w:pPr>
      <w:rPr>
        <w:rFonts w:hint="default"/>
        <w:lang w:val="sk-SK" w:eastAsia="en-US" w:bidi="ar-SA"/>
      </w:rPr>
    </w:lvl>
    <w:lvl w:ilvl="2" w:tplc="F2900D9C">
      <w:numFmt w:val="bullet"/>
      <w:lvlText w:val="•"/>
      <w:lvlJc w:val="left"/>
      <w:pPr>
        <w:ind w:left="2597" w:hanging="358"/>
      </w:pPr>
      <w:rPr>
        <w:rFonts w:hint="default"/>
        <w:lang w:val="sk-SK" w:eastAsia="en-US" w:bidi="ar-SA"/>
      </w:rPr>
    </w:lvl>
    <w:lvl w:ilvl="3" w:tplc="5FDCDC30">
      <w:numFmt w:val="bullet"/>
      <w:lvlText w:val="•"/>
      <w:lvlJc w:val="left"/>
      <w:pPr>
        <w:ind w:left="3615" w:hanging="358"/>
      </w:pPr>
      <w:rPr>
        <w:rFonts w:hint="default"/>
        <w:lang w:val="sk-SK" w:eastAsia="en-US" w:bidi="ar-SA"/>
      </w:rPr>
    </w:lvl>
    <w:lvl w:ilvl="4" w:tplc="B89A88DC">
      <w:numFmt w:val="bullet"/>
      <w:lvlText w:val="•"/>
      <w:lvlJc w:val="left"/>
      <w:pPr>
        <w:ind w:left="4634" w:hanging="358"/>
      </w:pPr>
      <w:rPr>
        <w:rFonts w:hint="default"/>
        <w:lang w:val="sk-SK" w:eastAsia="en-US" w:bidi="ar-SA"/>
      </w:rPr>
    </w:lvl>
    <w:lvl w:ilvl="5" w:tplc="E87A3290">
      <w:numFmt w:val="bullet"/>
      <w:lvlText w:val="•"/>
      <w:lvlJc w:val="left"/>
      <w:pPr>
        <w:ind w:left="5653" w:hanging="358"/>
      </w:pPr>
      <w:rPr>
        <w:rFonts w:hint="default"/>
        <w:lang w:val="sk-SK" w:eastAsia="en-US" w:bidi="ar-SA"/>
      </w:rPr>
    </w:lvl>
    <w:lvl w:ilvl="6" w:tplc="1326DDD4">
      <w:numFmt w:val="bullet"/>
      <w:lvlText w:val="•"/>
      <w:lvlJc w:val="left"/>
      <w:pPr>
        <w:ind w:left="6671" w:hanging="358"/>
      </w:pPr>
      <w:rPr>
        <w:rFonts w:hint="default"/>
        <w:lang w:val="sk-SK" w:eastAsia="en-US" w:bidi="ar-SA"/>
      </w:rPr>
    </w:lvl>
    <w:lvl w:ilvl="7" w:tplc="A10E3EF6">
      <w:numFmt w:val="bullet"/>
      <w:lvlText w:val="•"/>
      <w:lvlJc w:val="left"/>
      <w:pPr>
        <w:ind w:left="7690" w:hanging="358"/>
      </w:pPr>
      <w:rPr>
        <w:rFonts w:hint="default"/>
        <w:lang w:val="sk-SK" w:eastAsia="en-US" w:bidi="ar-SA"/>
      </w:rPr>
    </w:lvl>
    <w:lvl w:ilvl="8" w:tplc="B39E6B2E">
      <w:numFmt w:val="bullet"/>
      <w:lvlText w:val="•"/>
      <w:lvlJc w:val="left"/>
      <w:pPr>
        <w:ind w:left="8709" w:hanging="358"/>
      </w:pPr>
      <w:rPr>
        <w:rFonts w:hint="default"/>
        <w:lang w:val="sk-SK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72"/>
    <w:rsid w:val="006D29F6"/>
    <w:rsid w:val="0077757A"/>
    <w:rsid w:val="007C5FE0"/>
    <w:rsid w:val="007D251E"/>
    <w:rsid w:val="009D5B8C"/>
    <w:rsid w:val="00AD3DC5"/>
    <w:rsid w:val="00BE4B0B"/>
    <w:rsid w:val="00D13472"/>
    <w:rsid w:val="00D80FC2"/>
    <w:rsid w:val="00F5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C6E3"/>
  <w15:docId w15:val="{B9710DB8-5834-4697-AD06-76D5BF76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  <w:i/>
      <w:i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line="293" w:lineRule="exact"/>
      <w:ind w:left="860" w:hanging="361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F512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12A0"/>
    <w:rPr>
      <w:rFonts w:ascii="Segoe UI" w:eastAsia="Times New Roman" w:hAnsi="Segoe UI" w:cs="Segoe UI"/>
      <w:sz w:val="18"/>
      <w:szCs w:val="18"/>
      <w:lang w:val="sk-SK"/>
    </w:rPr>
  </w:style>
  <w:style w:type="character" w:styleId="Hypertextovprepojenie">
    <w:name w:val="Hyperlink"/>
    <w:basedOn w:val="Predvolenpsmoodseku"/>
    <w:uiPriority w:val="99"/>
    <w:unhideWhenUsed/>
    <w:rsid w:val="007C5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avovanie@zstrencianskatepl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chavier</dc:creator>
  <cp:lastModifiedBy>Kuchyňa</cp:lastModifiedBy>
  <cp:revision>4</cp:revision>
  <cp:lastPrinted>2022-06-13T06:09:00Z</cp:lastPrinted>
  <dcterms:created xsi:type="dcterms:W3CDTF">2022-09-16T04:22:00Z</dcterms:created>
  <dcterms:modified xsi:type="dcterms:W3CDTF">2023-12-12T12:47:00Z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2022-06-03T00:00:00Z</vt:filetime>
  </property>
</Properties>
</file>