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78A3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684CD576" w14:textId="525B761A" w:rsidR="00D772FD" w:rsidRPr="00724CC5" w:rsidRDefault="00D772FD" w:rsidP="00D772FD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</w:t>
      </w:r>
      <w:r w:rsidR="00937A69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na oceny roczne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z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historii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dla klasy IV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szkoły podstawowej w roku szkolnym 202</w:t>
      </w:r>
      <w:r w:rsidR="007E195C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7E195C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,,Podróże w czasie. Program nauczania historii w szkole podstawowej"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–</w:t>
      </w:r>
      <w:r w:rsidR="00A800D1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Robert Tocha</w:t>
      </w:r>
    </w:p>
    <w:p w14:paraId="3AE9CA04" w14:textId="1972C3F0"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9BE461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5F7C68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D88296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BA8E74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D88FFB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394E250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BAE2B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99580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AD30FE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E1631C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480EB8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D939B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87215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1762A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31265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F97D65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F072E3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8591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C1BB20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14:paraId="3E82F827" w14:textId="77777777" w:rsidTr="007F0032">
        <w:trPr>
          <w:cantSplit/>
          <w:trHeight w:val="274"/>
        </w:trPr>
        <w:tc>
          <w:tcPr>
            <w:tcW w:w="1800" w:type="dxa"/>
          </w:tcPr>
          <w:p w14:paraId="1BC6368B" w14:textId="77777777"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14:paraId="1E273509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12A5922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0AA5667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1C17A39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7A972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0580B7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627EC9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ACE76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352B6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CE42D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E61B3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AE541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DD952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0EBD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460B0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60E01A6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262229B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39D68454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759F5345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7C4A6637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4D40386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3C09AF7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F05BD82" w14:textId="77777777"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4424E2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347A0EF" w14:textId="77777777"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F5B875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B22CD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6FAAE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FCDFA6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1CBAD2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37EA2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1D8D5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C31F0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8A8878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2222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054C13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442BD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521CF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02DE502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BB736D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BEFFD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6A988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6950D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4E7ED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644C4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CF21A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4ABFA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A8895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2AAD176" w14:textId="77777777"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14:paraId="0E326E8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C67ED7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CFCE37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AFDCA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B1770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30C28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4881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05D7A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2E56A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F986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47007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EA770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E61E0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1B4A3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9E42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B1DE3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A7CDF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A951D3F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58FF3A6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176C9A2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DB1D37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522210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95A90F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2792C9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881664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A0B227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36616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43D0B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9ABA31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9CD80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417D47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13DB55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63811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F5CDE3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8C5FC7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E7306D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DDA6D5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A1EA3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1A315A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14:paraId="1D2C5507" w14:textId="77777777" w:rsidTr="007F0032">
        <w:trPr>
          <w:cantSplit/>
          <w:trHeight w:val="274"/>
        </w:trPr>
        <w:tc>
          <w:tcPr>
            <w:tcW w:w="1800" w:type="dxa"/>
          </w:tcPr>
          <w:p w14:paraId="773D92BF" w14:textId="77777777"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14:paraId="1033AB3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3D14C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14:paraId="275228E6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14:paraId="15F7D1E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C564B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8C7711C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14:paraId="064B0E4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704C42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2A40DD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14:paraId="0B0743AB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0BBA16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14:paraId="292AF12A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14:paraId="6F72937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8F8FA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86AA4C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3FFB07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18E181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3E9D9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43194E3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D297DD1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BCC91FE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14:paraId="020999AA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58C0CF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E9ABED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759510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E46B4B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F4E5FA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327777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14:paraId="1C1F13A8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41DE6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FF475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786036DB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14:paraId="1E256B7E" w14:textId="77777777"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998509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8916FF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14:paraId="0E80BAA3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14:paraId="7B84AE4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1E699B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C61F6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AE64F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642F5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78439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C5D9C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40DD5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7947D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14:paraId="6AC539F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14:paraId="2B4DFAD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9E08C3" w14:textId="77777777"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EC3132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C3AC9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C117D1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BB632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D87C4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2596B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132D1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B6947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6983E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F5E81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D5BCF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ECD7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DD6A7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809EE1" w14:textId="77777777"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14:paraId="045C1241" w14:textId="77777777"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14:paraId="5B350C79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14:paraId="48C6A39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1C3617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77DCA1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FBEBB1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31BEF9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3813C5D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F7F5531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2F42A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1F456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6B7281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89BB7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DE9BE8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B3E9236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7C0DA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42509E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BF99FE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78821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4237B0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33B11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A1E326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14:paraId="2A69EB85" w14:textId="77777777" w:rsidTr="007F0032">
        <w:trPr>
          <w:cantSplit/>
          <w:trHeight w:val="274"/>
        </w:trPr>
        <w:tc>
          <w:tcPr>
            <w:tcW w:w="1800" w:type="dxa"/>
          </w:tcPr>
          <w:p w14:paraId="1FF5AFED" w14:textId="77777777"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14:paraId="2F6ADF6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209571F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B601EE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8E20D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48EB64A" w14:textId="77777777"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1F41B1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FEB8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BBF117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1CBEAC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CB929F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1BC491D7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F1BA1CC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1AEDE5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E253B6B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5652774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A74DBA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DC871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DF51CC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51C22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92E6C3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AB9A15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431044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D3C51E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3DBD27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78E7649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5C7E66" w14:textId="77777777"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C7D065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F11E2BC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368F3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C5FA7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C9D069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94CCDF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C341C0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2397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E77DF5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C0F92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225B0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E0BE96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A06BD0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8FC6B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9C6FA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9522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15A530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12F55E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FE96F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4F36A9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14:paraId="27885844" w14:textId="77777777" w:rsidTr="007F0032">
        <w:trPr>
          <w:cantSplit/>
          <w:trHeight w:val="274"/>
        </w:trPr>
        <w:tc>
          <w:tcPr>
            <w:tcW w:w="1800" w:type="dxa"/>
          </w:tcPr>
          <w:p w14:paraId="32855B09" w14:textId="77777777"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14:paraId="410242DC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CBBC8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14:paraId="390D43C4" w14:textId="77777777"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14:paraId="4CED882D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8DF53F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655FE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1DBE8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14:paraId="5A22FEEF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9AF204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43391A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F27661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B46292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14:paraId="42365447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94C0E7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14:paraId="35D2FF69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14:paraId="7A9D2A5F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A6F666F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EB9AE2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14:paraId="545A00ED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14:paraId="1BE2753E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B889A3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85224F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14:paraId="69820059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B543365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14:paraId="28447419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14:paraId="6526A4B8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8A052E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7F5837D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0C21AB8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187C330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14:paraId="7057C0B5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8C966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A352C1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AA83F7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956A02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14:paraId="7E1088F1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628AE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7865D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E898D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3D3E83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93F477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166102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945329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46FFA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B30A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16D906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90B144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ED61B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CB2F93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ED294B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14:paraId="1555E4B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14:paraId="1B33D204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14:paraId="2E0CAA43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6EC98C5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AD7B8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368F28F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C2E5635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8ADE547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241AD3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C9EB0FB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EF8682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AC057E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FF98B3E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35F9E44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6478140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0365954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00DC6A1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B89E388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3EAB878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5EB381D3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14:paraId="34AEEFA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5C74E3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62D00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782EE8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506ED3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27C50F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A0F875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C7F0C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6C791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96DC11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29489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77E561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4B9D6D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74248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AAA96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5F7A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2E9104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22140F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5214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59AE62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437D3A01" w14:textId="77777777" w:rsidTr="007F0032">
        <w:trPr>
          <w:cantSplit/>
          <w:trHeight w:val="274"/>
        </w:trPr>
        <w:tc>
          <w:tcPr>
            <w:tcW w:w="1800" w:type="dxa"/>
          </w:tcPr>
          <w:p w14:paraId="063A0140" w14:textId="77777777"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14:paraId="7A4EA39A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5E7435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14:paraId="040FD00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14:paraId="6DAB76F3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F3825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B19C4A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14:paraId="7698F827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74DBB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1CE1F4" w14:textId="77777777"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152083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F8D1763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14:paraId="02C6E39F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316F626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2EDC9C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7639E95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3C77D32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71A8A15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03013D4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F75A1C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5ECD23FE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EEA9E1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9C0AC62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FA1EA2B" w14:textId="77777777"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1A140CC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23FAF6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14:paraId="4038950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14:paraId="55B8FCA3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4C0D8AD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45280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14:paraId="291E9EA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14:paraId="16B9CA1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8A57CD" w14:textId="77777777"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573AF4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B7D504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14:paraId="717D58A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14:paraId="70BF0CF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60EA7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D0EF05A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1279DE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14:paraId="07E1DF1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38615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AA38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60BEA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7FA8A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75ABD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4D3DA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43098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D091F9" w14:textId="77777777"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7CDDD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E56650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14:paraId="536EB00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14:paraId="586411B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14:paraId="1208D8DA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73D33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7B1C1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F20EF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3463A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DF122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C7FC8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037F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DECB0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209BE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0988CA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D19D1B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4CD14" w14:textId="77777777"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BC61EB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052C31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14:paraId="362708E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924C56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28DB69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1A2F14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30E5D7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1793AEC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2B596B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64FC2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2AF53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70DC83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6C60D3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6F4E14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B73179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5BE70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5BB9B3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3F51D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D34A24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741E4C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F219C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3D3DAA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1678FA7B" w14:textId="77777777" w:rsidTr="007F0032">
        <w:trPr>
          <w:cantSplit/>
          <w:trHeight w:val="274"/>
        </w:trPr>
        <w:tc>
          <w:tcPr>
            <w:tcW w:w="1800" w:type="dxa"/>
          </w:tcPr>
          <w:p w14:paraId="02D6574A" w14:textId="77777777"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14:paraId="73DF6668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5C688A4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318DEFA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2FD168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81404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C825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704E0B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6ED60F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14:paraId="1616E40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36ADA6" w14:textId="77777777"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B06942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C2EC69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1F42D0B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70E1F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89A0BA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BD419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8E08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1A126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041BDB6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517A7F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46995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3A344BC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909E5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C17325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F413E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ACFB0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D283C6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BA1051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4E2C5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08A4C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A7557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85AB63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40CDEEB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CD08AB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65F11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F913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D2E73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CE29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8DFB9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F8F0C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39A29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1F395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E7D18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5E7C8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DC991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E9005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BEB11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9CB51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DB34B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65829E7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F05D501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DC973C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6BB97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B7D7B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DC33A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B60D7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2E935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79B5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703D6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F0E44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731AD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D88A4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3DDB8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1A943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B3FBB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CC3BC6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91DFFC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EEA883A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3A2DF94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16E5843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0C011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376A6A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E3563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2D07C3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13CE09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813A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3B7CA8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CE1F47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6C350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93AFF1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75831D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7D49A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A7F03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B3472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9BEC71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6E7ADB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003DD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15049D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14:paraId="407D93E5" w14:textId="77777777" w:rsidTr="007F0032">
        <w:trPr>
          <w:cantSplit/>
          <w:trHeight w:val="274"/>
        </w:trPr>
        <w:tc>
          <w:tcPr>
            <w:tcW w:w="1800" w:type="dxa"/>
          </w:tcPr>
          <w:p w14:paraId="5A8F763A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14:paraId="4CB76AFA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8FE41E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14:paraId="322F30E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14:paraId="5775191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14:paraId="42506025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14:paraId="20854EA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26FCAA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B7CEBD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14:paraId="2D82FF5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AFF9B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7CA3F8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14:paraId="18AB1F96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7E783B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14:paraId="07B44B7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BEC04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E28322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CDA36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03014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55170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61224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D33F2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6E943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380E5E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A8BFB9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14:paraId="473F0A0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1C6E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E86383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3E5908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14:paraId="3FEA437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14:paraId="192B624F" w14:textId="77777777"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0673303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1CCA6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14:paraId="258E138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14:paraId="569120A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9D9C8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89B66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28BBA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B3F54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D53EB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D3ECF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377F13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12DB97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7EE19C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A1E88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624820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75DFB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158059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9A7A1" w14:textId="77777777"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FD0A86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14:paraId="72D933E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14:paraId="11A85559" w14:textId="77777777"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1DEEEB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78522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F43EB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16EB3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49822E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14054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1BB4E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F81DF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A380D4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91F98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F09A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C1784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FE8E6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606A6B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14:paraId="2837325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932EB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73E6AA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664ECD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14:paraId="68DEA8EE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14:paraId="41038E79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C9F8D29" w14:textId="77777777"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885103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FF736F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A053A4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598F8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F8AF00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3CD097E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F200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E1CB80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ECE029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4677D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A6FEE7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31BF4A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8608C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B0ABC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F3A20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E9C37E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A1912F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EFAB38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2C520D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14:paraId="062283A1" w14:textId="77777777" w:rsidTr="007F0032">
        <w:trPr>
          <w:cantSplit/>
          <w:trHeight w:val="274"/>
        </w:trPr>
        <w:tc>
          <w:tcPr>
            <w:tcW w:w="1800" w:type="dxa"/>
          </w:tcPr>
          <w:p w14:paraId="50269D99" w14:textId="77777777"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14:paraId="7478CFBE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9C6B212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14:paraId="36AA34BB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14:paraId="3AB5BBC2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F0C27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602F08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F938C6" w14:textId="77777777"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14:paraId="5703C8F0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408431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C1FF3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026013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14:paraId="192CBEF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A6487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36F56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71CAD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7F39B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D6611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56DAE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901A5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61117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E7420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DC7A1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4531C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94772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AB689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D8FBEA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4538A5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79AD67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14:paraId="0A23CE0F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A4DC1C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19CDCAA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14:paraId="39CA2BF7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058424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AB11A7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D0EC77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0C5EED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A2B829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37FE5B9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14:paraId="7C9CA21A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03AC9E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01F5E6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E4363DB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14:paraId="4A5A803B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CF62FB4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14:paraId="5B90BED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F53B2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EA4DB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4081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A77DC5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90F4D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DA2C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29F7B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102DDF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BCA56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22D8CE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5E43612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14:paraId="0EFB2536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CF45D5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14:paraId="51B6E594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923980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B4E26E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5F646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9BF0C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71CE73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09F3C9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DA2FF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6F4802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2A6BC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75EFF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847AF3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6DA567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E6F342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14:paraId="3B31F22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5206E5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5C428B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835B1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EEA80F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56243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10014EF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15ADC8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CC18E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1E3AC7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5CD9B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1995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792EE2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AC6E3E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21D2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BA68E2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A8568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80B7D6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BD70A3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B007D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328D85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14:paraId="77A00D8F" w14:textId="77777777" w:rsidTr="007F0032">
        <w:trPr>
          <w:cantSplit/>
          <w:trHeight w:val="274"/>
        </w:trPr>
        <w:tc>
          <w:tcPr>
            <w:tcW w:w="1800" w:type="dxa"/>
          </w:tcPr>
          <w:p w14:paraId="5B300FC8" w14:textId="77777777"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14:paraId="5DDA4844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134607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14:paraId="70722E8A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14:paraId="67706695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1C451C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D941AFC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14:paraId="35DC3141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14:paraId="5B5A6041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2B8F0E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1BE613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14:paraId="40564683" w14:textId="77777777"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DBE0BD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64981A3" w14:textId="77777777"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14:paraId="3CFF0EED" w14:textId="77777777"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14:paraId="1FEC633B" w14:textId="77777777"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14:paraId="4AA78CB3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CD86B2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B52213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2E8EA5A" w14:textId="77777777"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C73420E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14:paraId="2CB9F83E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75353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8879B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B34F5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F82E0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0A7F76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C89F31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7900606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14:paraId="2B43EB53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A78C24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B83BBD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D88266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14:paraId="140F5A8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0F9301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87512C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41ED96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445CD8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3AAC400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14:paraId="792E25A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67D9B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188ED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2D631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403D9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8836A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A497BB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5DA13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FEDBB4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14:paraId="3C3F539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77BC5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80938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A8273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530E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6242D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AC31E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02B93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8948F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C092C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CBC9D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0B062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8308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6B935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0190E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20F59C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7B601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21A33A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7FB83F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14:paraId="5DCC09FF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14:paraId="77A875EB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C0A2F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39D66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E2BEA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B8DDF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2829B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D53B4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4FFEE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F3350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46BF4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24462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A3434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587B6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82968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D6764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84D146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5D1C7B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1A8169" w14:textId="77777777"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E3741B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EA1D48" w14:textId="77777777"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14:paraId="14721519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14:paraId="523530F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BC0CC4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DA4640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69F04E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D8C55B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1B6AED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E69C39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81651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11069D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DB93D5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72089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C0839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784FF9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4D0AB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AA0A1F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723CE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C9717F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B8086C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CBE49E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B2691D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605BA086" w14:textId="77777777" w:rsidTr="007F0032">
        <w:trPr>
          <w:cantSplit/>
          <w:trHeight w:val="274"/>
        </w:trPr>
        <w:tc>
          <w:tcPr>
            <w:tcW w:w="1800" w:type="dxa"/>
          </w:tcPr>
          <w:p w14:paraId="585F3D7C" w14:textId="77777777"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14:paraId="58C698C9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5E0469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800D41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2D549E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80EAB2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BB8AF78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7304B5D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2C7EE2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B090173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896F1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77CF2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52C011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9F2F27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E0E95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64D0A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A6527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B776D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57635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8AA16C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5F9BA7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E33354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534F94E" w14:textId="77777777"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C4CEC5E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14B37B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364DA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4DBC9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4893D2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5BA425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B51CDE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221738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5AA84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F6DDF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AE710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33C02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5FC6D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5B760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AC6D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3A6AE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2459D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96735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D4280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10505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E6CB22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0BB3BE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FB3212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EBCE9A0" w14:textId="77777777"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62A2932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74D2BA5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A7B27F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1B8656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A15F46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8FFF715" w14:textId="77777777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14:paraId="36901CD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1AEBA3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72AE1F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32AAE1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765BCD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50B449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C52A78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F19DA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5396DE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39074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1D95E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B056C9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2320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0B55EB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0DED84AC" w14:textId="77777777" w:rsidTr="007F0032">
        <w:trPr>
          <w:cantSplit/>
          <w:trHeight w:val="274"/>
        </w:trPr>
        <w:tc>
          <w:tcPr>
            <w:tcW w:w="1800" w:type="dxa"/>
          </w:tcPr>
          <w:p w14:paraId="0EB6E807" w14:textId="77777777"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14:paraId="19F010B7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BDEA7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14:paraId="75D9851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4A33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867495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335EC8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14:paraId="26C7F2A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B4BBE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9928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A4DE4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EFA89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23E3E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E9F09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C010D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52301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0AC5AE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84E8551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14:paraId="775D5DD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E63D8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D41D7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7B56D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C0470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72DE1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BE274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F6180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05803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14A17D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83F44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14:paraId="1A3F26A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3BAACDD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14:paraId="2B8645BF" w14:textId="77777777"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92E7159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BF4FA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14:paraId="776092B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14:paraId="4EE93B6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992F8A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C1BFC2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14:paraId="1AE674A2" w14:textId="77777777"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14:paraId="161527B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A09E06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0DB1528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14:paraId="4FC79C96" w14:textId="77777777"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14:paraId="37CF066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35641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4D11C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AF05A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79EBF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5EDB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08ED0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7B262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73678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56A8B0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A924633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14:paraId="789BD955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14:paraId="6C077873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5E889D9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5A4B5E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AE469D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7BE2D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05F89F86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4FD0AF3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99B9D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67B0B0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961EB0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C83025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8FE0C1D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523911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8145E4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A631A5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6F54A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42745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76AC8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C4F52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CFECC8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14:paraId="30B062BB" w14:textId="77777777" w:rsidTr="001B7AF7">
        <w:trPr>
          <w:cantSplit/>
          <w:trHeight w:val="274"/>
        </w:trPr>
        <w:tc>
          <w:tcPr>
            <w:tcW w:w="1800" w:type="dxa"/>
          </w:tcPr>
          <w:p w14:paraId="2E0C9ABE" w14:textId="77777777"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14:paraId="3499344E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478608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14:paraId="491C5D8E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14:paraId="603DFF1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70859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8C13F48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14:paraId="78A56FB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BABE8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2C2A2C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5A8777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10BC3E3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14:paraId="1B66B3A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E0705DA" w14:textId="77777777"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14:paraId="7E786385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8ED1A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0E3368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D71616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E774D1D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14:paraId="71D64CF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5299AF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DEAA3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34B91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ACF779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09EDA8A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14:paraId="0932A419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6CDFCE4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14:paraId="576B9E4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A4EA54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BE8A1C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C515BD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2DFA4A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14:paraId="08BCDFA8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DCF80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24607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957DFD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F14B3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99DCEF" w14:textId="77777777"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14:paraId="12BDA8B9" w14:textId="77777777"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14:paraId="10FE8A44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0B0A01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28B7DCA" w14:textId="77777777"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14:paraId="0C65756B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5644D7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9BC41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BDC9D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14:paraId="14F44A9E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DF544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4B03F0B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14:paraId="586F6588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496F8C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14:paraId="6ED208F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AEA11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6662B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E505C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1A94B3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C7A43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F2CDBC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CB6849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6C7AD6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B10DB4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67817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DD97BB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14:paraId="7912A5F0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14:paraId="5B74F38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9C87918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45D3AE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ADA93C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E639E6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EC05A8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FEAB40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7AA0F5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1BE29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2CF733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B8515E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A6D7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A95D3A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E5D97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D50A6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FD705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CB2EF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9D59B8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2BBCC0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8E0CE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99262F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14:paraId="1C2777ED" w14:textId="77777777" w:rsidTr="001B7AF7">
        <w:trPr>
          <w:cantSplit/>
          <w:trHeight w:val="274"/>
        </w:trPr>
        <w:tc>
          <w:tcPr>
            <w:tcW w:w="1800" w:type="dxa"/>
          </w:tcPr>
          <w:p w14:paraId="1A087F41" w14:textId="77777777"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14:paraId="5306A1E0" w14:textId="77777777"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14:paraId="407CF03B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418E9D1" w14:textId="77777777"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14:paraId="1ACEBD5C" w14:textId="77777777"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843426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560916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AA74AE9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EF1B624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9E579B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7A436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77D68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6EB1D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AA78E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ECF51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83053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6AE51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4923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C9BAB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0CF8E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B5FB3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72DDB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AFCD6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67DD29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9C2139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8B34B72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620FAE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007A0E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571785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B2E182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60FA3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6BE15B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EB11D94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14:paraId="0BC86F1D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5B75C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C2A073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921BF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48AC4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6D55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329258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24EE7E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1DE3E48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60806DB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CFBC9F6" w14:textId="77777777"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14:paraId="727FCA5D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83567C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99A0E5" w14:textId="77777777"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BE66D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7BB399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A5D39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B32DFC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F7E62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4441B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99556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6E476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62558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C35C2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EB37DC5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6EC9F1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A136B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BCC4C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D5C5E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16374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53DBD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25854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77854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41F33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1CD58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37A32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7C1C6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5BD0E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6ADEA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EC7C3E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672C9F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3130805D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E75C99A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CB92B4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6BE252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7A4F5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C3E260F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7C411E1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EEC52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E0EFA0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F9BD99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F7E6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9424DC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FAEB43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43A10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985729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89FE0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BE2E69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B655A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01A7B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8ADC9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14:paraId="1A549609" w14:textId="77777777" w:rsidTr="001B7AF7">
        <w:trPr>
          <w:cantSplit/>
          <w:trHeight w:val="274"/>
        </w:trPr>
        <w:tc>
          <w:tcPr>
            <w:tcW w:w="1800" w:type="dxa"/>
          </w:tcPr>
          <w:p w14:paraId="2747020A" w14:textId="77777777"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14:paraId="6A26056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A972F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14:paraId="32AB686F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14:paraId="74D23ED7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14:paraId="40C1BA1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0DB5B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001E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5589A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8FA9B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6F5CC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46083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B6175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AA845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A4546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47AA5E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45FD102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14:paraId="2AE2130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E01544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14:paraId="540A117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4DB40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FFBB7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C8B9E6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4908053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14:paraId="1697CCD7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14:paraId="589A2208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C18632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14:paraId="3EA08544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256117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0A6B99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CEA7EB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0CCC51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07397C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351FC3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107441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A48911D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14:paraId="4CF40BE2" w14:textId="77777777"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978AAC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D622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EC1AD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CD557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5456A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DF74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541CC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E020A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50BEB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25B5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66C3B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6E21C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12F69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8B896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22056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3574D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CF453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9E961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F18F42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2119DB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14:paraId="68DC1493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14:paraId="5E0E33DA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14:paraId="61E813FA" w14:textId="77777777"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F53393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C77D5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20B54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D6EE2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7B696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88158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AD8AF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A14A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B7377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D7A02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28D74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D7C57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BE433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2458A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6B200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B82FC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0D44C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14405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F600DC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8BC013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14:paraId="3A0C97C9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3116CFD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027BC8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7978D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21CAC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208F5E26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330258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1D5FC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6F008B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18A5F8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7F367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59B2F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F33CD5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158E57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A67A07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483722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1BF57A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492638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F01255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A0302C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14:paraId="7238EB75" w14:textId="77777777" w:rsidTr="001B7AF7">
        <w:trPr>
          <w:cantSplit/>
          <w:trHeight w:val="274"/>
        </w:trPr>
        <w:tc>
          <w:tcPr>
            <w:tcW w:w="1800" w:type="dxa"/>
          </w:tcPr>
          <w:p w14:paraId="371B8BF5" w14:textId="77777777"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14:paraId="36D4F9A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7AC96C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14:paraId="388E05D5" w14:textId="5A194285"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E195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</w:t>
            </w:r>
            <w:r w:rsidR="007E195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Dawidowskiego „Alka”, Jana Bytnara „Rudego”, Tadeusza Zawadzkiego „Zośki”,</w:t>
            </w:r>
          </w:p>
          <w:p w14:paraId="3B828ECD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14:paraId="1AAD20D2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D0E3A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EBAE69F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14:paraId="532E30F6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1926FC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5F94E51" w14:textId="77777777"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14:paraId="183E38D1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167707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14:paraId="46E11DDC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14:paraId="4543645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6DABF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AB8F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47735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218C2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09A38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D4690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CF428E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39472F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F6CAAD1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14:paraId="16E1FE7A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EC4D0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542D61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5DDDA5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60CE2FF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14:paraId="676D4B98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6F9E2E7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B82AC36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14:paraId="7F15437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CB3B99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BA3C1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A1152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B5533B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46E50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C711D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1C5B3F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E56784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C0EE7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886DCC" w14:textId="77777777"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E8F19F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8A1151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14:paraId="5FC71EE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F85808" w14:textId="77777777"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5610E1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ED2902E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14:paraId="4EF22C12" w14:textId="77777777"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14:paraId="3B9195F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5B320B80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9F01C3F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B786231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5BF2A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79C0D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E905A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8B8F7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0ADAD7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7A1617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AE3BB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366AC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ABE34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3C2763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BFEB0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A9A67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330F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5A4D7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5BCBD6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A7D49D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947F41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14:paraId="5AE28986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14:paraId="3FC2BA43" w14:textId="77777777"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C707B5A" w14:textId="77777777"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CADD773" w14:textId="77777777"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23EA5DCE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42F18A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D1187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9A401E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353F16A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11D5B9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505D3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C14F66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B3D84B8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193C4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D29EA1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C06A26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91947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CF9C93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A9F67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461DE4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998D42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0EF8B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46943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14:paraId="2F3B304B" w14:textId="77777777" w:rsidTr="001B7AF7">
        <w:trPr>
          <w:cantSplit/>
          <w:trHeight w:val="274"/>
        </w:trPr>
        <w:tc>
          <w:tcPr>
            <w:tcW w:w="1800" w:type="dxa"/>
          </w:tcPr>
          <w:p w14:paraId="5053F973" w14:textId="77777777"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14:paraId="40959E3F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E4BF30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14:paraId="50876848" w14:textId="77777777"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postacie: Józefa Stalina, Witolda Pileckiego, Danuty Siedzikówny „Inki”.</w:t>
            </w:r>
          </w:p>
          <w:p w14:paraId="75B875CF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C765E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7A5CAD7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14:paraId="5E637A03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4CB21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E59C10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544EEFC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507A3B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6E0F5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4F314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22654E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954C7D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4012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CCC8F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45EA5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3B0FAC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D5290F" w14:textId="77777777"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94C364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18D43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Danuty Siedzikówny „Inki” w czasie wojny.</w:t>
            </w:r>
          </w:p>
          <w:p w14:paraId="5291CFEB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E23BF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236B85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1E0794C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14:paraId="2B9A4A5A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232E31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B0034A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7B0087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D0224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C07CA0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79D6BF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14:paraId="30304850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52E055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74EA5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4F77DC" w14:textId="77777777"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B5DB62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7AE1BBD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14:paraId="5D6AF308" w14:textId="77777777"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14:paraId="6AFA5DC9" w14:textId="77777777"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ECC6BB" w14:textId="77777777"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390BE31" w14:textId="77777777"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2DD1181" w14:textId="77777777"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54213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F4C64C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67FA99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0580C6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29E074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94A8A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14:paraId="2216880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6C3B7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3251C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śmierci Witolda Pileckiego i Danuty Siedzikówny „Inki”.</w:t>
            </w:r>
          </w:p>
          <w:p w14:paraId="0977D0FB" w14:textId="77777777"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498DB90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2C0DDD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1C9600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B3591D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6E8294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9447D3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943E3F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24D37F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D29C7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14:paraId="02C90EF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4F169A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23171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39DBF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B79FCB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79F029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14:paraId="2DFF1E53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CB8746E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4CA2F6C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B5768D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35EDC6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390C8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5317CBB9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2E218A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6D932E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583DA5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E5CC59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815780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AAB025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D85438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C7C8B4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0F7F89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086B8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112BF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7D0CFD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14F0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301B20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14:paraId="7F1AD917" w14:textId="77777777" w:rsidTr="001B7AF7">
        <w:trPr>
          <w:cantSplit/>
          <w:trHeight w:val="274"/>
        </w:trPr>
        <w:tc>
          <w:tcPr>
            <w:tcW w:w="1800" w:type="dxa"/>
          </w:tcPr>
          <w:p w14:paraId="52EF6AD9" w14:textId="77777777"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14:paraId="45E2DD39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4DBE1B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14:paraId="6082E8F3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14:paraId="192F95A3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8C3C25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EC3E8C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2831F1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14:paraId="7E109D0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5E5E5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317669" w14:textId="77777777"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298430E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65150AC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14:paraId="48908F21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14:paraId="6CCFCB1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B0077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1BBB8C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F6B6D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D011F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4D363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26033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56655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7BA1D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FB7A4F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90090F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14:paraId="0AB84E8F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AA69B6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14:paraId="33A659F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D51878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18639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B2B529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DCBD0A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14:paraId="0C4CE5A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11FF6B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80A9F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054E4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981889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F22274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20838C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14:paraId="6A636FA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BFDCD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882F9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97C8D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00D77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56D7B6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89E0EBF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14:paraId="42A8A6F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1AC3BF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D46B0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14:paraId="6C1BA471" w14:textId="77777777"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B80714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86456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21321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8BACF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776F7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FB61F2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E9729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DD86B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86B49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CAB39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594EB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2CF98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6C807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89FED8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029098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14:paraId="4E71CEE4" w14:textId="77777777"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074682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5FF0CC7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628CC8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63A648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930607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14656F69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3E16712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3BF5F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C57785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2B1891E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E5E4A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1814FE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8E255A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FD15F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13FF82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1FA0B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E65A7A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CDDB8B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031DE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F9F7C0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14:paraId="0D821749" w14:textId="77777777" w:rsidTr="001B7AF7">
        <w:trPr>
          <w:cantSplit/>
          <w:trHeight w:val="274"/>
        </w:trPr>
        <w:tc>
          <w:tcPr>
            <w:tcW w:w="1800" w:type="dxa"/>
          </w:tcPr>
          <w:p w14:paraId="126FCD57" w14:textId="77777777"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14:paraId="66252CF0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B39E514" w14:textId="77777777"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7160DB4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14:paraId="6418794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F145D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8108FDC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14:paraId="0E6BCD7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B5AF8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D1AFC4C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14:paraId="1F4DC2E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53BFDB4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14:paraId="6980A2A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14:paraId="06EDC13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19D97B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B92B9B" w14:textId="77777777"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CAD709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EA86CAF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14:paraId="6E5E251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C1504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3074F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0375FA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D1E0A6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AA3F833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14:paraId="2F75A9B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C047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43BA7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556FC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ACF0A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89FE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3ABF4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8CB46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2B3D6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9DEA34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14:paraId="6D2BC4D8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2B86AF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DAB6E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A8634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F5C29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35B607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C94E85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14:paraId="47A2FCA5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14:paraId="52C31D0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CB21E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D89DAF4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CA18300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14:paraId="5B2B9853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7F95C6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A19CCD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9567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45EB17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58BA7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F6D47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4142D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AD8CF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04CFCB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A47B4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1A5F8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CEDCB7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F60DD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7D6471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14:paraId="00832883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14:paraId="42B5CB75" w14:textId="77777777"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34B253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E0836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1D017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CF362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5C9DC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1CC21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4DCE8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FA094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42037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8CBC6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25C8FC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9C638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A244B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3469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2829CF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D8B5F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C91D9F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14:paraId="52C3F9AD" w14:textId="77777777" w:rsidR="0005333A" w:rsidRDefault="0005333A" w:rsidP="004608DB">
      <w:pPr>
        <w:jc w:val="both"/>
      </w:pPr>
    </w:p>
    <w:p w14:paraId="434E377E" w14:textId="77777777" w:rsidR="00D772FD" w:rsidRDefault="00D772FD" w:rsidP="004608DB">
      <w:pPr>
        <w:jc w:val="both"/>
      </w:pPr>
    </w:p>
    <w:p w14:paraId="5C5339E1" w14:textId="69FB2DAD" w:rsidR="00E57210" w:rsidRDefault="00E57210" w:rsidP="00E57210">
      <w:pPr>
        <w:ind w:left="720"/>
        <w:rPr>
          <w:b/>
          <w:color w:val="17365D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Formy ewaluacji osiągnięć dla klasy IV szkoły podstawowej w</w:t>
      </w:r>
      <w:r w:rsidR="003601FB">
        <w:rPr>
          <w:b/>
          <w:color w:val="002060"/>
          <w:sz w:val="32"/>
          <w:u w:val="single"/>
        </w:rPr>
        <w:t xml:space="preserve"> II semestrze</w:t>
      </w:r>
      <w:r>
        <w:rPr>
          <w:b/>
          <w:color w:val="002060"/>
          <w:sz w:val="32"/>
          <w:u w:val="single"/>
        </w:rPr>
        <w:t xml:space="preserve"> roku szkoln</w:t>
      </w:r>
      <w:r w:rsidR="003601FB">
        <w:rPr>
          <w:b/>
          <w:color w:val="002060"/>
          <w:sz w:val="32"/>
          <w:u w:val="single"/>
        </w:rPr>
        <w:t>ego</w:t>
      </w:r>
      <w:r>
        <w:rPr>
          <w:b/>
          <w:color w:val="002060"/>
          <w:sz w:val="32"/>
          <w:u w:val="single"/>
        </w:rPr>
        <w:t xml:space="preserve"> 202</w:t>
      </w:r>
      <w:r w:rsidR="007E195C">
        <w:rPr>
          <w:b/>
          <w:color w:val="002060"/>
          <w:sz w:val="32"/>
          <w:u w:val="single"/>
        </w:rPr>
        <w:t>3</w:t>
      </w:r>
      <w:r>
        <w:rPr>
          <w:b/>
          <w:color w:val="002060"/>
          <w:sz w:val="32"/>
          <w:u w:val="single"/>
        </w:rPr>
        <w:t>/202</w:t>
      </w:r>
      <w:r w:rsidR="007E195C">
        <w:rPr>
          <w:b/>
          <w:color w:val="002060"/>
          <w:sz w:val="32"/>
          <w:u w:val="single"/>
        </w:rPr>
        <w:t>4</w:t>
      </w:r>
      <w:r>
        <w:rPr>
          <w:b/>
          <w:color w:val="002060"/>
          <w:sz w:val="32"/>
          <w:u w:val="single"/>
        </w:rPr>
        <w:t>:</w:t>
      </w:r>
    </w:p>
    <w:p w14:paraId="7FE054F6" w14:textId="77777777" w:rsidR="00E57210" w:rsidRDefault="00E57210" w:rsidP="00E57210">
      <w:pPr>
        <w:ind w:left="720"/>
        <w:rPr>
          <w:b/>
          <w:color w:val="008000"/>
          <w:u w:val="single"/>
        </w:rPr>
      </w:pPr>
    </w:p>
    <w:p w14:paraId="2076ACB2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03CBF326" w14:textId="77777777" w:rsidR="00240E49" w:rsidRPr="00724CC5" w:rsidRDefault="00240E49" w:rsidP="00240E49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23B9B0C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 xml:space="preserve">– obejmuje materiał z trzech ostatnich tematów, kartkówki mogą być zapowiedziane lub niezapowiedziane, kartkówka trwa około </w:t>
      </w:r>
      <w:r>
        <w:br/>
      </w:r>
      <w:r w:rsidRPr="00724CC5">
        <w:t>15 minut,</w:t>
      </w:r>
    </w:p>
    <w:p w14:paraId="03B7F594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354D68D" w14:textId="77777777" w:rsidR="00240E49" w:rsidRDefault="00240E49" w:rsidP="00240E49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28B7CA5F" w14:textId="094960F3" w:rsidR="00240E49" w:rsidRPr="00724CC5" w:rsidRDefault="00240E49" w:rsidP="00240E49">
      <w:pPr>
        <w:spacing w:after="49" w:line="249" w:lineRule="auto"/>
        <w:ind w:left="-109" w:right="340"/>
      </w:pPr>
      <w:r w:rsidRPr="00CE6013">
        <w:t xml:space="preserve">- uczeń zgłasza </w:t>
      </w:r>
      <w:r w:rsidRPr="00CE6013">
        <w:rPr>
          <w:b/>
          <w:bCs/>
          <w:i/>
          <w:iCs/>
          <w:color w:val="C00000"/>
        </w:rPr>
        <w:t>brak pracy domowej</w:t>
      </w:r>
      <w:r w:rsidRPr="00CE6013">
        <w:rPr>
          <w:color w:val="C00000"/>
        </w:rPr>
        <w:t xml:space="preserve"> </w:t>
      </w:r>
      <w:r w:rsidRPr="00CE6013">
        <w:t>na początku lekcji,</w:t>
      </w:r>
      <w:r w:rsidR="001D6177">
        <w:t xml:space="preserve"> </w:t>
      </w:r>
    </w:p>
    <w:p w14:paraId="2DDB6E9D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562F372E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6C64B7C0" w14:textId="77777777" w:rsidR="00240E49" w:rsidRPr="00724CC5" w:rsidRDefault="00240E49" w:rsidP="00240E49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6EEA2AFF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2880685B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61303E4D" w14:textId="77777777" w:rsidR="00240E49" w:rsidRPr="00724CC5" w:rsidRDefault="00240E49" w:rsidP="00240E49">
      <w:pPr>
        <w:jc w:val="both"/>
        <w:rPr>
          <w:b/>
        </w:rPr>
      </w:pPr>
    </w:p>
    <w:p w14:paraId="12D3089C" w14:textId="34B1D4E5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254136AD" w14:textId="51DB4A63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64C19300" w14:textId="71315B70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D8DBBDF" w14:textId="116D07F2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1ED68FA8" w14:textId="2851D11C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65CFF809" w14:textId="766B5B71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F9FE6A7" w14:textId="04605E07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003DF5B" w14:textId="77777777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44FE0D15" w14:textId="77777777" w:rsidR="00240E49" w:rsidRPr="00724CC5" w:rsidRDefault="00240E49" w:rsidP="00240E49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t xml:space="preserve">Zasady poprawiania ocen: </w:t>
      </w:r>
    </w:p>
    <w:p w14:paraId="6148B23F" w14:textId="77777777" w:rsidR="00240E49" w:rsidRPr="00724CC5" w:rsidRDefault="00240E49" w:rsidP="00240E49">
      <w:pPr>
        <w:jc w:val="both"/>
        <w:rPr>
          <w:b/>
        </w:rPr>
      </w:pPr>
    </w:p>
    <w:p w14:paraId="3CEB1000" w14:textId="77777777" w:rsidR="00240E49" w:rsidRPr="00724CC5" w:rsidRDefault="00240E49" w:rsidP="00C17ABA">
      <w:pPr>
        <w:spacing w:line="360" w:lineRule="auto"/>
        <w:jc w:val="both"/>
      </w:pPr>
      <w:r w:rsidRPr="00724CC5">
        <w:t xml:space="preserve">- uczeń może poprawić ocenę </w:t>
      </w:r>
      <w:r w:rsidRPr="00CE6013">
        <w:rPr>
          <w:b/>
          <w:u w:val="single"/>
        </w:rPr>
        <w:t>niedostateczną</w:t>
      </w:r>
      <w:r w:rsidRPr="00CE6013">
        <w:rPr>
          <w:b/>
        </w:rPr>
        <w:t xml:space="preserve"> (1) lub </w:t>
      </w:r>
      <w:r w:rsidRPr="00CE6013">
        <w:rPr>
          <w:b/>
          <w:u w:val="single"/>
        </w:rPr>
        <w:t xml:space="preserve">dopuszczającą </w:t>
      </w:r>
      <w:r w:rsidRPr="00CE6013">
        <w:rPr>
          <w:b/>
        </w:rPr>
        <w:t xml:space="preserve">(2)  </w:t>
      </w:r>
      <w:r w:rsidRPr="00CE6013">
        <w:t xml:space="preserve">z </w:t>
      </w:r>
      <w:r w:rsidRPr="00724CC5">
        <w:t xml:space="preserve">pracy </w:t>
      </w:r>
      <w:r>
        <w:t>pisemnej</w:t>
      </w:r>
      <w:r w:rsidRPr="00724CC5">
        <w:t xml:space="preserve">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20D1A62B" w14:textId="77777777" w:rsidR="00240E49" w:rsidRPr="00724CC5" w:rsidRDefault="00240E49" w:rsidP="00C17ABA">
      <w:pPr>
        <w:spacing w:line="360" w:lineRule="auto"/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25E0951E" w14:textId="77777777" w:rsidR="00240E49" w:rsidRPr="00724CC5" w:rsidRDefault="00240E49" w:rsidP="00C17ABA">
      <w:pPr>
        <w:spacing w:line="360" w:lineRule="auto"/>
      </w:pPr>
      <w:r w:rsidRPr="00724CC5">
        <w:t>- formę i termin poprawy każdy ustala indywidualnie z nauczycielem przedmiotu,</w:t>
      </w:r>
    </w:p>
    <w:p w14:paraId="33C55D0A" w14:textId="77777777" w:rsidR="00240E49" w:rsidRPr="00724CC5" w:rsidRDefault="00240E49" w:rsidP="00C17ABA">
      <w:pPr>
        <w:spacing w:line="360" w:lineRule="auto"/>
      </w:pPr>
      <w:r w:rsidRPr="00724CC5">
        <w:t>- najwyższą oceną z poprawy jest ocena bardzo dobra,</w:t>
      </w:r>
    </w:p>
    <w:p w14:paraId="212FD033" w14:textId="77777777" w:rsidR="007E195C" w:rsidRDefault="00240E49" w:rsidP="00C17ABA">
      <w:pPr>
        <w:spacing w:line="360" w:lineRule="auto"/>
      </w:pPr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</w:t>
      </w:r>
    </w:p>
    <w:p w14:paraId="1847FDC4" w14:textId="77777777" w:rsidR="00C17ABA" w:rsidRDefault="00C17ABA" w:rsidP="00C17ABA">
      <w:pPr>
        <w:spacing w:line="360" w:lineRule="auto"/>
      </w:pPr>
      <w:r>
        <w:t>- uczeń, który nie zgłosi się na zaliczenie pracy pisemnej otrzymuje ocenę niedostateczną,</w:t>
      </w:r>
    </w:p>
    <w:p w14:paraId="358F2ADD" w14:textId="401C49CC" w:rsidR="00240E49" w:rsidRPr="00724CC5" w:rsidRDefault="00240E49" w:rsidP="00C17ABA">
      <w:pPr>
        <w:spacing w:line="360" w:lineRule="auto"/>
      </w:pPr>
      <w:r w:rsidRPr="00724CC5">
        <w:t>- uczeń pracujący niesamodzielnie lub korzystający bez zgody nauczyciela z dodatkowych pomocy</w:t>
      </w:r>
      <w:r>
        <w:t xml:space="preserve"> </w:t>
      </w:r>
      <w:r w:rsidRPr="00724CC5">
        <w:t>dydaktycznych podczas pisania prac pisemnych otrzymuje ocenę niedostateczną z możliwością jej poprawy na zajęciach dodatkowych.</w:t>
      </w:r>
    </w:p>
    <w:p w14:paraId="3C0586AC" w14:textId="1F406E70" w:rsidR="00240E49" w:rsidRDefault="00240E49" w:rsidP="00240E49">
      <w:pPr>
        <w:jc w:val="both"/>
        <w:rPr>
          <w:b/>
          <w:sz w:val="22"/>
          <w:szCs w:val="22"/>
        </w:rPr>
      </w:pPr>
    </w:p>
    <w:p w14:paraId="020346AD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BD3E6D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4E4C7BFF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48A508F2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20BBD86A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3EFD3352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1CE18BB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3F2E53D7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8B09715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0C9EEB9D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736DEC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9FE0FE0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5CDBCD8F" w14:textId="77777777" w:rsidR="00C17ABA" w:rsidRPr="00C17ABA" w:rsidRDefault="00C17ABA" w:rsidP="00240E49">
      <w:pPr>
        <w:jc w:val="both"/>
        <w:rPr>
          <w:b/>
          <w:sz w:val="22"/>
          <w:szCs w:val="22"/>
        </w:rPr>
      </w:pPr>
    </w:p>
    <w:p w14:paraId="3B0C5BD0" w14:textId="77777777" w:rsidR="00240E49" w:rsidRDefault="00240E49" w:rsidP="00240E49">
      <w:pPr>
        <w:jc w:val="both"/>
        <w:rPr>
          <w:b/>
          <w:color w:val="002060"/>
          <w:sz w:val="32"/>
          <w:u w:val="single"/>
        </w:rPr>
      </w:pPr>
      <w:r w:rsidRPr="00724CC5">
        <w:rPr>
          <w:b/>
        </w:rPr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</w:t>
      </w:r>
      <w:r>
        <w:rPr>
          <w:b/>
          <w:color w:val="002060"/>
          <w:sz w:val="32"/>
          <w:u w:val="single"/>
        </w:rPr>
        <w:t>:</w:t>
      </w:r>
    </w:p>
    <w:p w14:paraId="642B008B" w14:textId="77777777" w:rsidR="00240E49" w:rsidRPr="00724CC5" w:rsidRDefault="00240E49" w:rsidP="00240E49">
      <w:pPr>
        <w:jc w:val="both"/>
        <w:rPr>
          <w:b/>
          <w:i/>
        </w:rPr>
      </w:pPr>
    </w:p>
    <w:p w14:paraId="60C0C75C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 xml:space="preserve">od     </w:t>
      </w:r>
      <w:r w:rsidRPr="00724CC5">
        <w:t>0  %</w:t>
      </w:r>
      <w:r>
        <w:t xml:space="preserve">   do     39</w:t>
      </w:r>
      <w:r w:rsidRPr="00724CC5">
        <w:t xml:space="preserve"> %</w:t>
      </w:r>
      <w:r>
        <w:tab/>
      </w:r>
      <w:r w:rsidRPr="00724CC5">
        <w:t>ocena  niedostateczna</w:t>
      </w:r>
    </w:p>
    <w:p w14:paraId="5EACFFB8" w14:textId="77777777" w:rsidR="00240E49" w:rsidRPr="00724CC5" w:rsidRDefault="00240E49" w:rsidP="00240E49">
      <w:pPr>
        <w:jc w:val="both"/>
      </w:pPr>
      <w:r w:rsidRPr="00724CC5">
        <w:t xml:space="preserve"> </w:t>
      </w:r>
      <w:r>
        <w:t xml:space="preserve"> od</w:t>
      </w:r>
      <w:r w:rsidRPr="00724CC5">
        <w:t xml:space="preserve">   4</w:t>
      </w:r>
      <w:r>
        <w:t xml:space="preserve">0 </w:t>
      </w:r>
      <w:r w:rsidRPr="00724CC5">
        <w:t xml:space="preserve"> %</w:t>
      </w:r>
      <w:r>
        <w:t xml:space="preserve">   do     49 % </w:t>
      </w:r>
      <w:r w:rsidRPr="00724CC5">
        <w:tab/>
        <w:t>ocena  dopuszczająca</w:t>
      </w:r>
    </w:p>
    <w:p w14:paraId="2DDB13E1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50  %</w:t>
      </w:r>
      <w:r>
        <w:t xml:space="preserve">   do     74 %</w:t>
      </w:r>
      <w:r w:rsidRPr="00724CC5">
        <w:tab/>
        <w:t>ocena  dostateczna</w:t>
      </w:r>
    </w:p>
    <w:p w14:paraId="48967701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75  %  </w:t>
      </w:r>
      <w:r>
        <w:t xml:space="preserve"> do     89 %</w:t>
      </w:r>
      <w:r w:rsidRPr="00724CC5">
        <w:t xml:space="preserve"> </w:t>
      </w:r>
      <w:r w:rsidRPr="00724CC5">
        <w:tab/>
        <w:t>ocena  dobra</w:t>
      </w:r>
    </w:p>
    <w:p w14:paraId="4F603A27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90  %   </w:t>
      </w:r>
      <w:r>
        <w:t>do     99 %</w:t>
      </w:r>
      <w:r w:rsidRPr="00724CC5">
        <w:t xml:space="preserve">       </w:t>
      </w:r>
      <w:r w:rsidRPr="00724CC5">
        <w:tab/>
        <w:t>ocena  bardzo  dobra</w:t>
      </w:r>
    </w:p>
    <w:p w14:paraId="39A3CD60" w14:textId="77777777" w:rsidR="00240E49" w:rsidRPr="00724CC5" w:rsidRDefault="00240E49" w:rsidP="00240E49">
      <w:pPr>
        <w:jc w:val="both"/>
      </w:pPr>
      <w:r>
        <w:t xml:space="preserve"> </w:t>
      </w:r>
      <w:r w:rsidRPr="00724CC5">
        <w:t xml:space="preserve"> 100 % </w:t>
      </w:r>
      <w:r>
        <w:tab/>
      </w:r>
      <w:r>
        <w:tab/>
      </w:r>
      <w:r>
        <w:tab/>
      </w:r>
      <w:r w:rsidRPr="00724CC5">
        <w:t>ocena  celująca</w:t>
      </w:r>
    </w:p>
    <w:p w14:paraId="5C0AA23B" w14:textId="77777777" w:rsidR="00240E49" w:rsidRPr="00724CC5" w:rsidRDefault="00240E49" w:rsidP="00240E49">
      <w:pPr>
        <w:jc w:val="both"/>
      </w:pPr>
    </w:p>
    <w:p w14:paraId="1EFEA0C8" w14:textId="77777777" w:rsidR="00240E49" w:rsidRPr="0039365E" w:rsidRDefault="00240E49" w:rsidP="00240E49">
      <w:pPr>
        <w:jc w:val="both"/>
        <w:rPr>
          <w:bCs/>
          <w:color w:val="000000" w:themeColor="text1"/>
          <w:sz w:val="20"/>
          <w:szCs w:val="20"/>
        </w:rPr>
      </w:pPr>
      <w:r w:rsidRPr="0039365E">
        <w:rPr>
          <w:bCs/>
          <w:color w:val="000000" w:themeColor="text1"/>
          <w:szCs w:val="20"/>
        </w:rPr>
        <w:t>Najwyższą oceną z kartkówki jest ocena bardzo dobra.</w:t>
      </w:r>
    </w:p>
    <w:p w14:paraId="296AC8FD" w14:textId="77777777" w:rsidR="00240E49" w:rsidRPr="00724CC5" w:rsidRDefault="00240E49" w:rsidP="00240E49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00AD4B76" w14:textId="77777777" w:rsidR="00240E49" w:rsidRPr="00724CC5" w:rsidRDefault="00240E49" w:rsidP="00240E49">
      <w:pPr>
        <w:jc w:val="both"/>
        <w:rPr>
          <w:color w:val="000000"/>
        </w:rPr>
      </w:pPr>
    </w:p>
    <w:p w14:paraId="13348E2A" w14:textId="77777777" w:rsidR="00240E49" w:rsidRPr="00724CC5" w:rsidRDefault="00240E49" w:rsidP="00240E49">
      <w:pPr>
        <w:jc w:val="both"/>
        <w:rPr>
          <w:color w:val="000000"/>
        </w:rPr>
      </w:pPr>
    </w:p>
    <w:p w14:paraId="623E9FBF" w14:textId="77777777" w:rsidR="00240E49" w:rsidRPr="00724CC5" w:rsidRDefault="00240E49" w:rsidP="00240E49">
      <w:pPr>
        <w:jc w:val="both"/>
        <w:rPr>
          <w:color w:val="000000"/>
        </w:rPr>
      </w:pPr>
    </w:p>
    <w:p w14:paraId="17835A76" w14:textId="77777777" w:rsidR="00240E49" w:rsidRPr="00724CC5" w:rsidRDefault="00240E49" w:rsidP="00240E49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3F555B56" w14:textId="77777777" w:rsidR="00D772FD" w:rsidRDefault="00D772FD" w:rsidP="00B93613"/>
    <w:sectPr w:rsidR="00D772FD" w:rsidSect="00A2546D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45DB8" w14:textId="77777777" w:rsidR="00A2546D" w:rsidRDefault="00A2546D" w:rsidP="002B380D">
      <w:r>
        <w:separator/>
      </w:r>
    </w:p>
  </w:endnote>
  <w:endnote w:type="continuationSeparator" w:id="0">
    <w:p w14:paraId="782AE9C9" w14:textId="77777777" w:rsidR="00A2546D" w:rsidRDefault="00A2546D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509329"/>
      <w:docPartObj>
        <w:docPartGallery w:val="Page Numbers (Bottom of Page)"/>
        <w:docPartUnique/>
      </w:docPartObj>
    </w:sdtPr>
    <w:sdtContent>
      <w:p w14:paraId="616B0D19" w14:textId="77777777" w:rsidR="00A01EF6" w:rsidRDefault="005D088D">
        <w:pPr>
          <w:pStyle w:val="Stopka"/>
        </w:pPr>
        <w:r>
          <w:fldChar w:fldCharType="begin"/>
        </w:r>
        <w:r w:rsidR="00A01EF6">
          <w:instrText>PAGE   \* MERGEFORMAT</w:instrText>
        </w:r>
        <w:r>
          <w:fldChar w:fldCharType="separate"/>
        </w:r>
        <w:r w:rsidR="00A800D1">
          <w:rPr>
            <w:noProof/>
          </w:rPr>
          <w:t>1</w:t>
        </w:r>
        <w:r>
          <w:fldChar w:fldCharType="end"/>
        </w:r>
      </w:p>
    </w:sdtContent>
  </w:sdt>
  <w:p w14:paraId="62E25C8F" w14:textId="77777777"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A66D" w14:textId="77777777" w:rsidR="00A2546D" w:rsidRDefault="00A2546D" w:rsidP="002B380D">
      <w:r>
        <w:separator/>
      </w:r>
    </w:p>
  </w:footnote>
  <w:footnote w:type="continuationSeparator" w:id="0">
    <w:p w14:paraId="73910B85" w14:textId="77777777" w:rsidR="00A2546D" w:rsidRDefault="00A2546D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97480">
    <w:abstractNumId w:val="1"/>
  </w:num>
  <w:num w:numId="2" w16cid:durableId="295643487">
    <w:abstractNumId w:val="2"/>
  </w:num>
  <w:num w:numId="3" w16cid:durableId="305202422">
    <w:abstractNumId w:val="14"/>
  </w:num>
  <w:num w:numId="4" w16cid:durableId="519046538">
    <w:abstractNumId w:val="4"/>
  </w:num>
  <w:num w:numId="5" w16cid:durableId="535509009">
    <w:abstractNumId w:val="13"/>
  </w:num>
  <w:num w:numId="6" w16cid:durableId="260988129">
    <w:abstractNumId w:val="31"/>
  </w:num>
  <w:num w:numId="7" w16cid:durableId="1721788260">
    <w:abstractNumId w:val="33"/>
  </w:num>
  <w:num w:numId="8" w16cid:durableId="490565774">
    <w:abstractNumId w:val="32"/>
  </w:num>
  <w:num w:numId="9" w16cid:durableId="746876554">
    <w:abstractNumId w:val="21"/>
  </w:num>
  <w:num w:numId="10" w16cid:durableId="42876002">
    <w:abstractNumId w:val="6"/>
  </w:num>
  <w:num w:numId="11" w16cid:durableId="1608125041">
    <w:abstractNumId w:val="0"/>
  </w:num>
  <w:num w:numId="12" w16cid:durableId="1948155403">
    <w:abstractNumId w:val="26"/>
  </w:num>
  <w:num w:numId="13" w16cid:durableId="503936468">
    <w:abstractNumId w:val="23"/>
  </w:num>
  <w:num w:numId="14" w16cid:durableId="1397321674">
    <w:abstractNumId w:val="9"/>
  </w:num>
  <w:num w:numId="15" w16cid:durableId="1459563143">
    <w:abstractNumId w:val="30"/>
  </w:num>
  <w:num w:numId="16" w16cid:durableId="1749228470">
    <w:abstractNumId w:val="19"/>
  </w:num>
  <w:num w:numId="17" w16cid:durableId="953825701">
    <w:abstractNumId w:val="16"/>
  </w:num>
  <w:num w:numId="18" w16cid:durableId="1864593923">
    <w:abstractNumId w:val="27"/>
  </w:num>
  <w:num w:numId="19" w16cid:durableId="75517116">
    <w:abstractNumId w:val="29"/>
  </w:num>
  <w:num w:numId="20" w16cid:durableId="1766461011">
    <w:abstractNumId w:val="5"/>
  </w:num>
  <w:num w:numId="21" w16cid:durableId="879785156">
    <w:abstractNumId w:val="25"/>
  </w:num>
  <w:num w:numId="22" w16cid:durableId="1493253730">
    <w:abstractNumId w:val="18"/>
  </w:num>
  <w:num w:numId="23" w16cid:durableId="262612228">
    <w:abstractNumId w:val="24"/>
  </w:num>
  <w:num w:numId="24" w16cid:durableId="877669689">
    <w:abstractNumId w:val="10"/>
  </w:num>
  <w:num w:numId="25" w16cid:durableId="984622074">
    <w:abstractNumId w:val="28"/>
  </w:num>
  <w:num w:numId="26" w16cid:durableId="1670404700">
    <w:abstractNumId w:val="12"/>
  </w:num>
  <w:num w:numId="27" w16cid:durableId="998191055">
    <w:abstractNumId w:val="11"/>
  </w:num>
  <w:num w:numId="28" w16cid:durableId="1272250414">
    <w:abstractNumId w:val="17"/>
  </w:num>
  <w:num w:numId="29" w16cid:durableId="427501474">
    <w:abstractNumId w:val="15"/>
  </w:num>
  <w:num w:numId="30" w16cid:durableId="798114058">
    <w:abstractNumId w:val="3"/>
  </w:num>
  <w:num w:numId="31" w16cid:durableId="1463035143">
    <w:abstractNumId w:val="8"/>
  </w:num>
  <w:num w:numId="32" w16cid:durableId="1329946665">
    <w:abstractNumId w:val="20"/>
  </w:num>
  <w:num w:numId="33" w16cid:durableId="947009731">
    <w:abstractNumId w:val="7"/>
  </w:num>
  <w:num w:numId="34" w16cid:durableId="168362517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34B6C"/>
    <w:rsid w:val="00142A8D"/>
    <w:rsid w:val="00145586"/>
    <w:rsid w:val="001825D5"/>
    <w:rsid w:val="00183329"/>
    <w:rsid w:val="001B19FF"/>
    <w:rsid w:val="001B7AF7"/>
    <w:rsid w:val="001D6177"/>
    <w:rsid w:val="001F0FE0"/>
    <w:rsid w:val="001F2717"/>
    <w:rsid w:val="00221613"/>
    <w:rsid w:val="002328B7"/>
    <w:rsid w:val="00240E49"/>
    <w:rsid w:val="00241CDB"/>
    <w:rsid w:val="002A4CF2"/>
    <w:rsid w:val="002B380D"/>
    <w:rsid w:val="002F03C8"/>
    <w:rsid w:val="0030685D"/>
    <w:rsid w:val="00310ABD"/>
    <w:rsid w:val="00336CBA"/>
    <w:rsid w:val="0034010C"/>
    <w:rsid w:val="003420B0"/>
    <w:rsid w:val="003601FB"/>
    <w:rsid w:val="00373193"/>
    <w:rsid w:val="003A680A"/>
    <w:rsid w:val="003C4957"/>
    <w:rsid w:val="003F03F0"/>
    <w:rsid w:val="004242A0"/>
    <w:rsid w:val="00430FC8"/>
    <w:rsid w:val="004608DB"/>
    <w:rsid w:val="00474FA9"/>
    <w:rsid w:val="004E646B"/>
    <w:rsid w:val="004F1C36"/>
    <w:rsid w:val="005123F7"/>
    <w:rsid w:val="00537E8A"/>
    <w:rsid w:val="00544DA0"/>
    <w:rsid w:val="005607B0"/>
    <w:rsid w:val="005651BC"/>
    <w:rsid w:val="005D088D"/>
    <w:rsid w:val="005E4BBA"/>
    <w:rsid w:val="005E6B44"/>
    <w:rsid w:val="00655075"/>
    <w:rsid w:val="006579B3"/>
    <w:rsid w:val="00661806"/>
    <w:rsid w:val="00677EDC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E195C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A69"/>
    <w:rsid w:val="00937DCC"/>
    <w:rsid w:val="009C1B2C"/>
    <w:rsid w:val="009C64CF"/>
    <w:rsid w:val="009C71BA"/>
    <w:rsid w:val="009D6FEE"/>
    <w:rsid w:val="00A01EF6"/>
    <w:rsid w:val="00A13080"/>
    <w:rsid w:val="00A17D1B"/>
    <w:rsid w:val="00A2546D"/>
    <w:rsid w:val="00A55433"/>
    <w:rsid w:val="00A6074A"/>
    <w:rsid w:val="00A63F0C"/>
    <w:rsid w:val="00A800D1"/>
    <w:rsid w:val="00AC1D33"/>
    <w:rsid w:val="00AC59A5"/>
    <w:rsid w:val="00AD0DD7"/>
    <w:rsid w:val="00AD32FF"/>
    <w:rsid w:val="00AD72F1"/>
    <w:rsid w:val="00B26559"/>
    <w:rsid w:val="00B32971"/>
    <w:rsid w:val="00B531F7"/>
    <w:rsid w:val="00B60327"/>
    <w:rsid w:val="00B81ED3"/>
    <w:rsid w:val="00B86E5C"/>
    <w:rsid w:val="00B93613"/>
    <w:rsid w:val="00BB1E3D"/>
    <w:rsid w:val="00BF7A16"/>
    <w:rsid w:val="00C17ABA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56A70"/>
    <w:rsid w:val="00D653F3"/>
    <w:rsid w:val="00D772FD"/>
    <w:rsid w:val="00D83A29"/>
    <w:rsid w:val="00DA1231"/>
    <w:rsid w:val="00DD20C9"/>
    <w:rsid w:val="00E255BF"/>
    <w:rsid w:val="00E3591A"/>
    <w:rsid w:val="00E47697"/>
    <w:rsid w:val="00E57210"/>
    <w:rsid w:val="00EA114D"/>
    <w:rsid w:val="00EB1DDB"/>
    <w:rsid w:val="00EB5F29"/>
    <w:rsid w:val="00EC63D2"/>
    <w:rsid w:val="00F07B23"/>
    <w:rsid w:val="00F11680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9AEA"/>
  <w15:docId w15:val="{7BA19228-439D-4C0C-B852-AB232FE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8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  <w:style w:type="character" w:customStyle="1" w:styleId="Nagwek2Znak">
    <w:name w:val="Nagłówek 2 Znak"/>
    <w:basedOn w:val="Domylnaczcionkaakapitu"/>
    <w:link w:val="Nagwek2"/>
    <w:uiPriority w:val="9"/>
    <w:rsid w:val="00D772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3319</Words>
  <Characters>19917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Artur Majer</cp:lastModifiedBy>
  <cp:revision>108</cp:revision>
  <cp:lastPrinted>2017-08-03T11:31:00Z</cp:lastPrinted>
  <dcterms:created xsi:type="dcterms:W3CDTF">2017-08-02T08:39:00Z</dcterms:created>
  <dcterms:modified xsi:type="dcterms:W3CDTF">2024-03-11T17:29:00Z</dcterms:modified>
</cp:coreProperties>
</file>